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2C7B0BDA">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r>
        <w:rPr>
          <w:rFonts w:hint="eastAsia" w:ascii="Times New Roman" w:hAnsi="Times New Roman" w:eastAsia="宋体"/>
          <w:b/>
          <w:bCs/>
          <w:sz w:val="32"/>
          <w:szCs w:val="32"/>
          <w:lang w:eastAsia="zh-CN"/>
        </w:rPr>
        <w:drawing>
          <wp:inline distT="0" distB="0" distL="114300" distR="114300">
            <wp:extent cx="3429000" cy="703580"/>
            <wp:effectExtent l="0" t="0" r="0" b="0"/>
            <wp:docPr id="14" name="图片 14"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十四五国规标"/>
                    <pic:cNvPicPr>
                      <a:picLocks noChangeAspect="1"/>
                    </pic:cNvPicPr>
                  </pic:nvPicPr>
                  <pic:blipFill>
                    <a:blip r:embed="rId10"/>
                    <a:srcRect l="25233" t="46404" r="27815" b="46785"/>
                    <a:stretch>
                      <a:fillRect/>
                    </a:stretch>
                  </pic:blipFill>
                  <pic:spPr>
                    <a:xfrm>
                      <a:off x="0" y="0"/>
                      <a:ext cx="3429000" cy="703580"/>
                    </a:xfrm>
                    <a:prstGeom prst="rect">
                      <a:avLst/>
                    </a:prstGeom>
                  </pic:spPr>
                </pic:pic>
              </a:graphicData>
            </a:graphic>
          </wp:inline>
        </w:drawing>
      </w:r>
    </w:p>
    <w:p w14:paraId="77FC536B">
      <w:pPr>
        <w:jc w:val="center"/>
        <w:rPr>
          <w:rFonts w:hint="eastAsia" w:ascii="Times New Roman" w:hAnsi="Times New Roman" w:eastAsia="宋体"/>
          <w:b/>
          <w:bCs/>
          <w:sz w:val="32"/>
          <w:szCs w:val="32"/>
          <w:lang w:eastAsia="zh-CN"/>
        </w:rPr>
      </w:pPr>
      <w:r>
        <w:rPr>
          <w:rFonts w:hint="eastAsia" w:ascii="微软雅黑" w:hAnsi="微软雅黑" w:eastAsia="微软雅黑" w:cs="微软雅黑"/>
          <w:b/>
          <w:bCs/>
          <w:i w:val="0"/>
          <w:iCs w:val="0"/>
          <w:caps w:val="0"/>
          <w:color w:val="385724" w:themeColor="accent6" w:themeShade="80"/>
          <w:spacing w:val="0"/>
          <w:sz w:val="28"/>
          <w:szCs w:val="28"/>
          <w:shd w:val="clear" w:fill="FFFFFF"/>
          <w:lang w:val="en-US" w:eastAsia="zh-CN"/>
        </w:rPr>
        <w:t xml:space="preserve">       </w:t>
      </w: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5C7D8771">
      <w:pPr>
        <w:jc w:val="center"/>
        <w:rPr>
          <w:rFonts w:hint="eastAsia" w:ascii="Times New Roman" w:hAnsi="Times New Roman"/>
          <w:b/>
          <w:bCs/>
          <w:sz w:val="32"/>
          <w:szCs w:val="32"/>
        </w:rPr>
      </w:pPr>
      <w:r>
        <w:rPr>
          <w:rFonts w:hint="eastAsia" w:ascii="Times New Roman" w:hAnsi="Times New Roman"/>
          <w:b/>
          <w:bCs/>
          <w:sz w:val="84"/>
          <w:szCs w:val="84"/>
        </w:rPr>
        <w:t>《学前儿童发展心理学》</w:t>
      </w:r>
    </w:p>
    <w:p w14:paraId="4ACB9433">
      <w:pPr>
        <w:jc w:val="center"/>
        <w:rPr>
          <w:rFonts w:hint="eastAsia" w:ascii="Times New Roman" w:hAnsi="Times New Roman"/>
          <w:b/>
          <w:bCs/>
          <w:sz w:val="84"/>
          <w:szCs w:val="84"/>
        </w:rPr>
      </w:pPr>
      <w:r>
        <w:rPr>
          <w:rFonts w:hint="eastAsia" w:ascii="Times New Roman" w:hAnsi="Times New Roman"/>
          <w:b/>
          <w:bCs/>
          <w:sz w:val="52"/>
          <w:szCs w:val="52"/>
        </w:rPr>
        <w:t>（第二版）</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104E55A0">
      <w:pPr>
        <w:jc w:val="both"/>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10A16A94">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2A619DC7">
      <w:pPr>
        <w:jc w:val="both"/>
        <w:rPr>
          <w:rFonts w:hint="eastAsia" w:ascii="Times New Roman" w:hAnsi="Times New Roman"/>
          <w:b/>
          <w:bCs/>
          <w:sz w:val="28"/>
          <w:szCs w:val="28"/>
        </w:rPr>
      </w:pPr>
    </w:p>
    <w:p w14:paraId="1DC9E0E0">
      <w:pPr>
        <w:jc w:val="both"/>
        <w:rPr>
          <w:rFonts w:hint="eastAsia" w:ascii="Times New Roman" w:hAnsi="Times New Roman"/>
          <w:b/>
          <w:bCs/>
          <w:sz w:val="28"/>
          <w:szCs w:val="28"/>
        </w:rPr>
      </w:pPr>
    </w:p>
    <w:p w14:paraId="3FDE9012">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FD1A29E">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1FD1A29E">
                      <w:pPr>
                        <w:rPr>
                          <w14:textFill>
                            <w14:noFill/>
                          </w14:textFill>
                        </w:rPr>
                      </w:pPr>
                    </w:p>
                  </w:txbxContent>
                </v:textbox>
              </v:rect>
            </w:pict>
          </mc:Fallback>
        </mc:AlternateContent>
      </w:r>
    </w:p>
    <w:p w14:paraId="48A38E4A">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53E3D12D">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p w14:paraId="0D3B61B4">
      <w:pPr>
        <w:pStyle w:val="2"/>
        <w:bidi w:val="0"/>
        <w:jc w:val="center"/>
        <w:rPr>
          <w:rFonts w:hint="eastAsia" w:ascii="黑体" w:hAnsi="黑体" w:eastAsia="黑体" w:cs="黑体"/>
          <w:b/>
          <w:bCs/>
          <w:color w:val="000000" w:themeColor="text1"/>
          <w:sz w:val="44"/>
          <w:szCs w:val="44"/>
          <w:lang w:eastAsia="zh-CN"/>
          <w14:textFill>
            <w14:solidFill>
              <w14:schemeClr w14:val="tx1"/>
            </w14:solidFill>
          </w14:textFill>
        </w:rPr>
      </w:pPr>
      <w:r>
        <w:rPr>
          <w:rFonts w:hint="eastAsia" w:ascii="黑体" w:hAnsi="黑体" w:eastAsia="黑体" w:cs="黑体"/>
          <w:b/>
          <w:bCs/>
          <w:color w:val="000000" w:themeColor="text1"/>
          <w:sz w:val="44"/>
          <w:szCs w:val="44"/>
          <w:lang w:eastAsia="zh-CN"/>
          <w14:textFill>
            <w14:solidFill>
              <w14:schemeClr w14:val="tx1"/>
            </w14:solidFill>
          </w14:textFill>
        </w:rPr>
        <w:t>课时分配表</w:t>
      </w:r>
    </w:p>
    <w:tbl>
      <w:tblPr>
        <w:tblStyle w:val="10"/>
        <w:tblW w:w="10772" w:type="dxa"/>
        <w:jc w:val="center"/>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Layout w:type="autofit"/>
        <w:tblCellMar>
          <w:top w:w="0" w:type="dxa"/>
          <w:left w:w="108" w:type="dxa"/>
          <w:bottom w:w="0" w:type="dxa"/>
          <w:right w:w="108" w:type="dxa"/>
        </w:tblCellMar>
      </w:tblPr>
      <w:tblGrid>
        <w:gridCol w:w="1242"/>
        <w:gridCol w:w="5562"/>
        <w:gridCol w:w="1832"/>
        <w:gridCol w:w="2136"/>
      </w:tblGrid>
      <w:tr w14:paraId="3F1782DA">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BE8F00" w:themeFill="accent4" w:themeFillShade="BF"/>
            <w:vAlign w:val="center"/>
          </w:tcPr>
          <w:p w14:paraId="6D53526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章序</w:t>
            </w:r>
          </w:p>
        </w:tc>
        <w:tc>
          <w:tcPr>
            <w:tcW w:w="4166" w:type="dxa"/>
            <w:tcBorders>
              <w:tl2br w:val="nil"/>
              <w:tr2bl w:val="nil"/>
            </w:tcBorders>
            <w:shd w:val="clear" w:color="auto" w:fill="BE8F00" w:themeFill="accent4" w:themeFillShade="BF"/>
            <w:vAlign w:val="center"/>
          </w:tcPr>
          <w:p w14:paraId="6FCE9C6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课程内容</w:t>
            </w:r>
          </w:p>
        </w:tc>
        <w:tc>
          <w:tcPr>
            <w:tcW w:w="1372" w:type="dxa"/>
            <w:tcBorders>
              <w:tl2br w:val="nil"/>
              <w:tr2bl w:val="nil"/>
            </w:tcBorders>
            <w:shd w:val="clear" w:color="auto" w:fill="BE8F00" w:themeFill="accent4" w:themeFillShade="BF"/>
            <w:vAlign w:val="center"/>
          </w:tcPr>
          <w:p w14:paraId="67A2D68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课时</w:t>
            </w:r>
          </w:p>
        </w:tc>
        <w:tc>
          <w:tcPr>
            <w:tcW w:w="1600" w:type="dxa"/>
            <w:tcBorders>
              <w:tl2br w:val="nil"/>
              <w:tr2bl w:val="nil"/>
            </w:tcBorders>
            <w:shd w:val="clear" w:color="auto" w:fill="BE8F00" w:themeFill="accent4" w:themeFillShade="BF"/>
            <w:vAlign w:val="center"/>
          </w:tcPr>
          <w:p w14:paraId="20438C9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备注</w:t>
            </w:r>
          </w:p>
        </w:tc>
      </w:tr>
      <w:tr w14:paraId="22FCF14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4803437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w:t>
            </w:r>
          </w:p>
        </w:tc>
        <w:tc>
          <w:tcPr>
            <w:tcW w:w="4166" w:type="dxa"/>
            <w:tcBorders>
              <w:tl2br w:val="nil"/>
              <w:tr2bl w:val="nil"/>
            </w:tcBorders>
            <w:shd w:val="clear" w:color="auto" w:fill="FFFFFF"/>
            <w:vAlign w:val="center"/>
          </w:tcPr>
          <w:p w14:paraId="5C7B62E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cs="宋体"/>
                <w:b/>
                <w:bCs/>
                <w:color w:val="000000" w:themeColor="text1"/>
                <w:sz w:val="24"/>
                <w:szCs w:val="24"/>
                <w:vertAlign w:val="baseline"/>
                <w:lang w:eastAsia="zh-CN"/>
                <w14:textFill>
                  <w14:solidFill>
                    <w14:schemeClr w14:val="tx1"/>
                  </w14:solidFill>
                </w14:textFill>
              </w:rPr>
              <w:t>学前儿童发展心理学概论</w:t>
            </w:r>
          </w:p>
        </w:tc>
        <w:tc>
          <w:tcPr>
            <w:tcW w:w="1372" w:type="dxa"/>
            <w:tcBorders>
              <w:tl2br w:val="nil"/>
              <w:tr2bl w:val="nil"/>
            </w:tcBorders>
            <w:shd w:val="clear" w:color="auto" w:fill="FFFFFF"/>
            <w:vAlign w:val="center"/>
          </w:tcPr>
          <w:p w14:paraId="45E2D20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3327A5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1590FC4">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0D3CD84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4166" w:type="dxa"/>
            <w:tcBorders>
              <w:tl2br w:val="nil"/>
              <w:tr2bl w:val="nil"/>
            </w:tcBorders>
            <w:shd w:val="clear" w:color="auto" w:fill="FFFFFF"/>
            <w:vAlign w:val="center"/>
          </w:tcPr>
          <w:p w14:paraId="24036AB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学前儿童心理发展理论</w:t>
            </w:r>
          </w:p>
        </w:tc>
        <w:tc>
          <w:tcPr>
            <w:tcW w:w="1372" w:type="dxa"/>
            <w:tcBorders>
              <w:tl2br w:val="nil"/>
              <w:tr2bl w:val="nil"/>
            </w:tcBorders>
            <w:shd w:val="clear" w:color="auto" w:fill="FFFFFF"/>
            <w:vAlign w:val="center"/>
          </w:tcPr>
          <w:p w14:paraId="56F1DFF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1600" w:type="dxa"/>
            <w:tcBorders>
              <w:tl2br w:val="nil"/>
              <w:tr2bl w:val="nil"/>
            </w:tcBorders>
            <w:shd w:val="clear" w:color="auto" w:fill="FFFFFF"/>
            <w:vAlign w:val="center"/>
          </w:tcPr>
          <w:p w14:paraId="0C62E8F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22FC66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19341DA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4166" w:type="dxa"/>
            <w:tcBorders>
              <w:tl2br w:val="nil"/>
              <w:tr2bl w:val="nil"/>
            </w:tcBorders>
            <w:shd w:val="clear" w:color="auto" w:fill="FFFFFF"/>
            <w:vAlign w:val="center"/>
          </w:tcPr>
          <w:p w14:paraId="3C17DE5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学前儿童生理和运动能力的发展</w:t>
            </w:r>
          </w:p>
        </w:tc>
        <w:tc>
          <w:tcPr>
            <w:tcW w:w="1372" w:type="dxa"/>
            <w:tcBorders>
              <w:tl2br w:val="nil"/>
              <w:tr2bl w:val="nil"/>
            </w:tcBorders>
            <w:shd w:val="clear" w:color="auto" w:fill="FFFFFF"/>
            <w:vAlign w:val="center"/>
          </w:tcPr>
          <w:p w14:paraId="715CA26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32A12C0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6645614">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5381EAA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4166" w:type="dxa"/>
            <w:tcBorders>
              <w:tl2br w:val="nil"/>
              <w:tr2bl w:val="nil"/>
            </w:tcBorders>
            <w:shd w:val="clear" w:color="auto" w:fill="FFFFFF"/>
            <w:vAlign w:val="center"/>
          </w:tcPr>
          <w:p w14:paraId="6268113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学前儿童感知觉的发展</w:t>
            </w:r>
          </w:p>
        </w:tc>
        <w:tc>
          <w:tcPr>
            <w:tcW w:w="1372" w:type="dxa"/>
            <w:tcBorders>
              <w:tl2br w:val="nil"/>
              <w:tr2bl w:val="nil"/>
            </w:tcBorders>
            <w:shd w:val="clear" w:color="auto" w:fill="FFFFFF"/>
            <w:vAlign w:val="center"/>
          </w:tcPr>
          <w:p w14:paraId="6D40557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3067CE2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75D92D6">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7C7C93E4">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4166" w:type="dxa"/>
            <w:tcBorders>
              <w:tl2br w:val="nil"/>
              <w:tr2bl w:val="nil"/>
            </w:tcBorders>
            <w:shd w:val="clear" w:color="auto" w:fill="FFFFFF"/>
            <w:vAlign w:val="center"/>
          </w:tcPr>
          <w:p w14:paraId="203C604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学前儿童注意的发展与培养</w:t>
            </w:r>
          </w:p>
        </w:tc>
        <w:tc>
          <w:tcPr>
            <w:tcW w:w="1372" w:type="dxa"/>
            <w:tcBorders>
              <w:tl2br w:val="nil"/>
              <w:tr2bl w:val="nil"/>
            </w:tcBorders>
            <w:shd w:val="clear" w:color="auto" w:fill="FFFFFF"/>
            <w:vAlign w:val="center"/>
          </w:tcPr>
          <w:p w14:paraId="1E15929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21B4C35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5D14661">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39B1143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4166" w:type="dxa"/>
            <w:tcBorders>
              <w:tl2br w:val="nil"/>
              <w:tr2bl w:val="nil"/>
            </w:tcBorders>
            <w:shd w:val="clear" w:color="auto" w:fill="FFFFFF"/>
            <w:vAlign w:val="center"/>
          </w:tcPr>
          <w:p w14:paraId="7A9DCDB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学前儿童记忆的发展与促进策略</w:t>
            </w:r>
          </w:p>
        </w:tc>
        <w:tc>
          <w:tcPr>
            <w:tcW w:w="1372" w:type="dxa"/>
            <w:tcBorders>
              <w:tl2br w:val="nil"/>
              <w:tr2bl w:val="nil"/>
            </w:tcBorders>
            <w:shd w:val="clear" w:color="auto" w:fill="FFFFFF"/>
            <w:vAlign w:val="center"/>
          </w:tcPr>
          <w:p w14:paraId="546D804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39A0E93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D0EE5C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7A6FB62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w:t>
            </w:r>
          </w:p>
        </w:tc>
        <w:tc>
          <w:tcPr>
            <w:tcW w:w="4166" w:type="dxa"/>
            <w:tcBorders>
              <w:tl2br w:val="nil"/>
              <w:tr2bl w:val="nil"/>
            </w:tcBorders>
            <w:shd w:val="clear" w:color="auto" w:fill="FFFFFF"/>
            <w:vAlign w:val="center"/>
          </w:tcPr>
          <w:p w14:paraId="3CDA490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学前儿童想象的发展与培养</w:t>
            </w:r>
          </w:p>
        </w:tc>
        <w:tc>
          <w:tcPr>
            <w:tcW w:w="1372" w:type="dxa"/>
            <w:tcBorders>
              <w:tl2br w:val="nil"/>
              <w:tr2bl w:val="nil"/>
            </w:tcBorders>
            <w:shd w:val="clear" w:color="auto" w:fill="FFFFFF"/>
            <w:vAlign w:val="center"/>
          </w:tcPr>
          <w:p w14:paraId="7F1A8C6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47DD3DB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7026165">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36B9BD6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8</w:t>
            </w:r>
          </w:p>
        </w:tc>
        <w:tc>
          <w:tcPr>
            <w:tcW w:w="4166" w:type="dxa"/>
            <w:tcBorders>
              <w:tl2br w:val="nil"/>
              <w:tr2bl w:val="nil"/>
            </w:tcBorders>
            <w:shd w:val="clear" w:color="auto" w:fill="FFFFFF"/>
            <w:vAlign w:val="center"/>
          </w:tcPr>
          <w:p w14:paraId="7D220D3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学前儿童思维的发展与培养</w:t>
            </w:r>
          </w:p>
        </w:tc>
        <w:tc>
          <w:tcPr>
            <w:tcW w:w="1372" w:type="dxa"/>
            <w:tcBorders>
              <w:tl2br w:val="nil"/>
              <w:tr2bl w:val="nil"/>
            </w:tcBorders>
            <w:shd w:val="clear" w:color="auto" w:fill="FFFFFF"/>
            <w:vAlign w:val="center"/>
          </w:tcPr>
          <w:p w14:paraId="18BD6A9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77D519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46ACB12E">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5CE4C1A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9</w:t>
            </w:r>
          </w:p>
        </w:tc>
        <w:tc>
          <w:tcPr>
            <w:tcW w:w="4166" w:type="dxa"/>
            <w:tcBorders>
              <w:tl2br w:val="nil"/>
              <w:tr2bl w:val="nil"/>
            </w:tcBorders>
            <w:shd w:val="clear" w:color="auto" w:fill="FFFFFF"/>
            <w:vAlign w:val="center"/>
          </w:tcPr>
          <w:p w14:paraId="1F06DAA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学前儿童言语的发展与培养</w:t>
            </w:r>
          </w:p>
        </w:tc>
        <w:tc>
          <w:tcPr>
            <w:tcW w:w="1372" w:type="dxa"/>
            <w:tcBorders>
              <w:tl2br w:val="nil"/>
              <w:tr2bl w:val="nil"/>
            </w:tcBorders>
            <w:shd w:val="clear" w:color="auto" w:fill="FFFFFF"/>
            <w:vAlign w:val="center"/>
          </w:tcPr>
          <w:p w14:paraId="5DD2C75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049F7F0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1C3332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5161B2F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4166" w:type="dxa"/>
            <w:tcBorders>
              <w:tl2br w:val="nil"/>
              <w:tr2bl w:val="nil"/>
            </w:tcBorders>
            <w:shd w:val="clear" w:color="auto" w:fill="FFFFFF"/>
            <w:vAlign w:val="center"/>
          </w:tcPr>
          <w:p w14:paraId="74D48B24">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学前儿童情绪情感的发展</w:t>
            </w:r>
          </w:p>
        </w:tc>
        <w:tc>
          <w:tcPr>
            <w:tcW w:w="1372" w:type="dxa"/>
            <w:tcBorders>
              <w:tl2br w:val="nil"/>
              <w:tr2bl w:val="nil"/>
            </w:tcBorders>
            <w:shd w:val="clear" w:color="auto" w:fill="FFFFFF"/>
            <w:vAlign w:val="center"/>
          </w:tcPr>
          <w:p w14:paraId="7548A5C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7A362EF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B5D3256">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353520B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11</w:t>
            </w:r>
          </w:p>
        </w:tc>
        <w:tc>
          <w:tcPr>
            <w:tcW w:w="4166" w:type="dxa"/>
            <w:tcBorders>
              <w:tl2br w:val="nil"/>
              <w:tr2bl w:val="nil"/>
            </w:tcBorders>
            <w:shd w:val="clear" w:color="auto" w:fill="FFFFFF"/>
            <w:vAlign w:val="center"/>
          </w:tcPr>
          <w:p w14:paraId="2A74C0B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学前儿童心理发展的影响因素</w:t>
            </w:r>
          </w:p>
        </w:tc>
        <w:tc>
          <w:tcPr>
            <w:tcW w:w="1372" w:type="dxa"/>
            <w:tcBorders>
              <w:tl2br w:val="nil"/>
              <w:tr2bl w:val="nil"/>
            </w:tcBorders>
            <w:shd w:val="clear" w:color="auto" w:fill="FFFFFF"/>
            <w:vAlign w:val="center"/>
          </w:tcPr>
          <w:p w14:paraId="0EDF30B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1166E78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8E145EC">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267CBF2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总计</w:t>
            </w:r>
          </w:p>
        </w:tc>
        <w:tc>
          <w:tcPr>
            <w:tcW w:w="4166" w:type="dxa"/>
            <w:tcBorders>
              <w:tl2br w:val="nil"/>
              <w:tr2bl w:val="nil"/>
            </w:tcBorders>
            <w:shd w:val="clear" w:color="auto" w:fill="FFFFFF"/>
            <w:vAlign w:val="center"/>
          </w:tcPr>
          <w:p w14:paraId="1428910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c>
          <w:tcPr>
            <w:tcW w:w="1372" w:type="dxa"/>
            <w:tcBorders>
              <w:tl2br w:val="nil"/>
              <w:tr2bl w:val="nil"/>
            </w:tcBorders>
            <w:shd w:val="clear" w:color="auto" w:fill="FFFFFF"/>
            <w:vAlign w:val="center"/>
          </w:tcPr>
          <w:p w14:paraId="6F82350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40</w:t>
            </w:r>
          </w:p>
        </w:tc>
        <w:tc>
          <w:tcPr>
            <w:tcW w:w="1600" w:type="dxa"/>
            <w:tcBorders>
              <w:tl2br w:val="nil"/>
              <w:tr2bl w:val="nil"/>
            </w:tcBorders>
            <w:shd w:val="clear" w:color="auto" w:fill="FFFFFF"/>
            <w:vAlign w:val="center"/>
          </w:tcPr>
          <w:p w14:paraId="53F579F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bl>
    <w:p w14:paraId="163371B7">
      <w:pPr>
        <w:rPr>
          <w:rFonts w:hint="eastAsia" w:ascii="黑体" w:hAnsi="黑体" w:eastAsia="黑体" w:cs="黑体"/>
          <w:b/>
          <w:bCs/>
          <w:color w:val="000000" w:themeColor="text1"/>
          <w:sz w:val="44"/>
          <w:szCs w:val="44"/>
          <w:lang w:eastAsia="zh-CN"/>
          <w14:textFill>
            <w14:solidFill>
              <w14:schemeClr w14:val="tx1"/>
            </w14:solidFill>
          </w14:textFill>
        </w:rPr>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pPr>
    </w:p>
    <w:p w14:paraId="5597C03A">
      <w:pPr>
        <w:keepNext/>
        <w:keepLines/>
        <w:spacing w:before="260" w:after="260" w:line="416" w:lineRule="atLeast"/>
        <w:jc w:val="center"/>
        <w:outlineLvl w:val="1"/>
        <w:rPr>
          <w:rFonts w:hint="eastAsia" w:ascii="宋体" w:hAnsi="宋体" w:eastAsia="宋体" w:cs="宋体"/>
          <w:color w:val="auto"/>
          <w:lang w:eastAsia="zh-CN"/>
        </w:rPr>
      </w:pPr>
      <w:r>
        <w:rPr>
          <w:rFonts w:hint="eastAsia" w:ascii="Times New Roman" w:hAnsi="Times New Roman"/>
          <w:b/>
          <w:bCs/>
          <w:sz w:val="28"/>
          <w:szCs w:val="28"/>
        </w:rPr>
        <w:t>第</w:t>
      </w:r>
      <w:r>
        <w:rPr>
          <w:rFonts w:hint="eastAsia" w:ascii="Times New Roman" w:hAnsi="Times New Roman"/>
          <w:b/>
          <w:bCs/>
          <w:sz w:val="28"/>
          <w:szCs w:val="28"/>
          <w:lang w:val="en-US" w:eastAsia="zh-CN"/>
        </w:rPr>
        <w:t>10</w:t>
      </w:r>
      <w:r>
        <w:rPr>
          <w:rFonts w:hint="eastAsia" w:ascii="Times New Roman" w:hAnsi="Times New Roman"/>
          <w:b/>
          <w:bCs/>
          <w:sz w:val="28"/>
          <w:szCs w:val="28"/>
        </w:rPr>
        <w:t>课</w:t>
      </w:r>
      <w:r>
        <w:rPr>
          <w:rFonts w:hint="eastAsia" w:ascii="Times New Roman" w:hAnsi="Times New Roman"/>
          <w:b/>
          <w:bCs/>
          <w:sz w:val="28"/>
          <w:szCs w:val="28"/>
          <w:lang w:val="en-US" w:eastAsia="zh-CN"/>
        </w:rPr>
        <w:t xml:space="preserve">  </w:t>
      </w:r>
      <w:r>
        <w:rPr>
          <w:rFonts w:hint="eastAsia" w:ascii="Times New Roman" w:hAnsi="Times New Roman"/>
          <w:b/>
          <w:bCs/>
          <w:sz w:val="28"/>
          <w:szCs w:val="28"/>
          <w:lang w:eastAsia="zh-CN"/>
        </w:rPr>
        <w:t>学前儿童情绪情感的发展</w:t>
      </w:r>
    </w:p>
    <w:tbl>
      <w:tblPr>
        <w:tblStyle w:val="9"/>
        <w:tblW w:w="10772"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26"/>
        <w:gridCol w:w="7404"/>
        <w:gridCol w:w="1742"/>
      </w:tblGrid>
      <w:tr w14:paraId="01F9C8D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12334F5">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Times New Roman"/>
                <w:b/>
                <w:szCs w:val="20"/>
              </w:rPr>
              <w:t>题</w:t>
            </w:r>
          </w:p>
        </w:tc>
        <w:tc>
          <w:tcPr>
            <w:tcW w:w="7173" w:type="dxa"/>
            <w:gridSpan w:val="2"/>
            <w:tcBorders>
              <w:tl2br w:val="nil"/>
              <w:tr2bl w:val="nil"/>
            </w:tcBorders>
            <w:vAlign w:val="center"/>
          </w:tcPr>
          <w:p w14:paraId="6EC60231">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宋体"/>
                <w:szCs w:val="20"/>
                <w:lang w:eastAsia="zh-CN"/>
              </w:rPr>
              <w:t>学前儿童情绪情感的发展</w:t>
            </w:r>
          </w:p>
        </w:tc>
      </w:tr>
      <w:tr w14:paraId="169979A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3CF86AF">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课时</w:t>
            </w:r>
          </w:p>
        </w:tc>
        <w:tc>
          <w:tcPr>
            <w:tcW w:w="7173" w:type="dxa"/>
            <w:gridSpan w:val="2"/>
            <w:tcBorders>
              <w:tl2br w:val="nil"/>
              <w:tr2bl w:val="nil"/>
            </w:tcBorders>
            <w:vAlign w:val="center"/>
          </w:tcPr>
          <w:p w14:paraId="5F2FC50A">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szCs w:val="20"/>
                <w:lang w:val="en-US" w:eastAsia="zh-CN"/>
              </w:rPr>
              <w:t>3</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135</w:t>
            </w:r>
            <w:r>
              <w:rPr>
                <w:rFonts w:hint="eastAsia" w:ascii="Times New Roman" w:hAnsi="宋体"/>
                <w:szCs w:val="20"/>
              </w:rPr>
              <w:t>min）。</w:t>
            </w:r>
          </w:p>
        </w:tc>
      </w:tr>
      <w:tr w14:paraId="7C66025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64B8049">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l2br w:val="nil"/>
              <w:tr2bl w:val="nil"/>
            </w:tcBorders>
            <w:vAlign w:val="center"/>
          </w:tcPr>
          <w:p w14:paraId="701BA347">
            <w:pPr>
              <w:keepNext w:val="0"/>
              <w:keepLines w:val="0"/>
              <w:suppressLineNumbers w:val="0"/>
              <w:spacing w:before="0" w:beforeAutospacing="0" w:after="0" w:afterAutospacing="0" w:line="360" w:lineRule="auto"/>
              <w:ind w:left="0" w:right="0" w:hanging="8"/>
              <w:rPr>
                <w:rFonts w:hint="default"/>
                <w:b/>
              </w:rPr>
            </w:pPr>
            <w:r>
              <w:rPr>
                <w:rFonts w:hint="default" w:hAnsi="宋体"/>
                <w:b/>
              </w:rPr>
              <w:t>知识</w:t>
            </w:r>
            <w:r>
              <w:rPr>
                <w:rFonts w:hint="eastAsia" w:hAnsi="宋体"/>
                <w:b/>
              </w:rPr>
              <w:t>技能</w:t>
            </w:r>
            <w:r>
              <w:rPr>
                <w:rFonts w:hint="default" w:hAnsi="宋体"/>
                <w:b/>
              </w:rPr>
              <w:t>目标：</w:t>
            </w:r>
          </w:p>
          <w:p w14:paraId="79033AB7">
            <w:pPr>
              <w:keepNext w:val="0"/>
              <w:keepLines w:val="0"/>
              <w:suppressLineNumbers w:val="0"/>
              <w:spacing w:before="0" w:beforeAutospacing="0" w:after="0" w:afterAutospacing="0" w:line="360"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理解并掌握学前儿童情绪的发展。</w:t>
            </w:r>
          </w:p>
          <w:p w14:paraId="6250BA9D">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lang w:val="en-US" w:eastAsia="zh-CN"/>
              </w:rPr>
              <w:t>掌握情绪社会化的基本过程</w:t>
            </w:r>
            <w:r>
              <w:rPr>
                <w:rFonts w:hint="eastAsia" w:ascii="Times New Roman" w:hAnsi="宋体"/>
                <w:bCs/>
                <w:szCs w:val="20"/>
              </w:rPr>
              <w:t>。</w:t>
            </w:r>
          </w:p>
          <w:p w14:paraId="458A0759">
            <w:pPr>
              <w:keepNext w:val="0"/>
              <w:keepLines w:val="0"/>
              <w:suppressLineNumbers w:val="0"/>
              <w:spacing w:before="0" w:beforeAutospacing="0" w:after="0" w:afterAutospacing="0" w:line="360"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14:paraId="6D95D19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学前儿童情绪情感的发展</w:t>
            </w:r>
            <w:r>
              <w:rPr>
                <w:rFonts w:hint="eastAsia" w:ascii="Times New Roman" w:hAnsi="宋体"/>
                <w:bCs/>
                <w:szCs w:val="20"/>
              </w:rPr>
              <w:t>，形成科学的学前儿童情绪观、教育观及心理素养。</w:t>
            </w:r>
          </w:p>
        </w:tc>
      </w:tr>
      <w:tr w14:paraId="7AA17DC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B456C64">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l2br w:val="nil"/>
              <w:tr2bl w:val="nil"/>
            </w:tcBorders>
            <w:vAlign w:val="center"/>
          </w:tcPr>
          <w:p w14:paraId="461D83A7">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学前儿童情绪的发展与社会化</w:t>
            </w:r>
          </w:p>
          <w:p w14:paraId="21CA318D">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学前儿童依恋的发展与影响</w:t>
            </w:r>
          </w:p>
        </w:tc>
      </w:tr>
      <w:tr w14:paraId="68CC2E8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CF579F5">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l2br w:val="nil"/>
              <w:tr2bl w:val="nil"/>
            </w:tcBorders>
            <w:vAlign w:val="center"/>
          </w:tcPr>
          <w:p w14:paraId="1F66B445">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讲授法、问答法、讨论法</w:t>
            </w:r>
          </w:p>
        </w:tc>
      </w:tr>
      <w:tr w14:paraId="0F13DE9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56AF265">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l2br w:val="nil"/>
              <w:tr2bl w:val="nil"/>
            </w:tcBorders>
            <w:vAlign w:val="center"/>
          </w:tcPr>
          <w:p w14:paraId="22D2C31E">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14:paraId="48C88B1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BCB44D1">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l2br w:val="nil"/>
              <w:tr2bl w:val="nil"/>
            </w:tcBorders>
            <w:vAlign w:val="center"/>
          </w:tcPr>
          <w:p w14:paraId="32257FB7">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14:paraId="2565D04B">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14:paraId="32D91336">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tc>
      </w:tr>
      <w:tr w14:paraId="2225D0A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655183D">
            <w:pPr>
              <w:keepNext w:val="0"/>
              <w:keepLines w:val="0"/>
              <w:suppressLineNumbers w:val="0"/>
              <w:spacing w:before="0" w:beforeAutospacing="0" w:after="0" w:afterAutospacing="0" w:line="360" w:lineRule="auto"/>
              <w:ind w:left="0" w:right="0" w:hanging="8"/>
              <w:jc w:val="center"/>
              <w:rPr>
                <w:rFonts w:hint="default" w:ascii="Times New Roman" w:hAnsi="Times New Roman"/>
                <w:b/>
                <w:bCs w:val="0"/>
                <w:color w:val="C00000"/>
                <w:szCs w:val="24"/>
              </w:rPr>
            </w:pPr>
            <w:bookmarkStart w:id="0" w:name="_GoBack" w:colFirst="0" w:colLast="2"/>
            <w:r>
              <w:rPr>
                <w:rFonts w:hint="eastAsia" w:ascii="Times New Roman" w:hAnsi="Times New Roman"/>
                <w:b/>
                <w:bCs w:val="0"/>
                <w:color w:val="C00000"/>
                <w:szCs w:val="24"/>
              </w:rPr>
              <w:t>教学过程</w:t>
            </w:r>
          </w:p>
        </w:tc>
        <w:tc>
          <w:tcPr>
            <w:tcW w:w="5807" w:type="dxa"/>
            <w:tcBorders>
              <w:tl2br w:val="nil"/>
              <w:tr2bl w:val="nil"/>
            </w:tcBorders>
            <w:shd w:val="clear" w:color="auto" w:fill="FEF2CC" w:themeFill="accent4" w:themeFillTint="32"/>
            <w:vAlign w:val="center"/>
          </w:tcPr>
          <w:p w14:paraId="6D087EF8">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主要教学内容及步骤</w:t>
            </w:r>
          </w:p>
        </w:tc>
        <w:tc>
          <w:tcPr>
            <w:tcW w:w="1366" w:type="dxa"/>
            <w:tcBorders>
              <w:tl2br w:val="nil"/>
              <w:tr2bl w:val="nil"/>
            </w:tcBorders>
            <w:shd w:val="clear" w:color="auto" w:fill="FEF2CC" w:themeFill="accent4" w:themeFillTint="32"/>
            <w:vAlign w:val="center"/>
          </w:tcPr>
          <w:p w14:paraId="0F352A61">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bookmarkEnd w:id="0"/>
      <w:tr w14:paraId="7F6A774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A44A974">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14:paraId="0067E20E">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l2br w:val="nil"/>
              <w:tr2bl w:val="nil"/>
            </w:tcBorders>
            <w:vAlign w:val="center"/>
          </w:tcPr>
          <w:p w14:paraId="083377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14:paraId="0E5384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l2br w:val="nil"/>
              <w:tr2bl w:val="nil"/>
            </w:tcBorders>
            <w:vAlign w:val="center"/>
          </w:tcPr>
          <w:p w14:paraId="739F432C">
            <w:pPr>
              <w:keepNext w:val="0"/>
              <w:keepLines w:val="0"/>
              <w:suppressLineNumbers w:val="0"/>
              <w:spacing w:before="0" w:beforeAutospacing="0" w:after="0" w:afterAutospacing="0" w:line="360"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14:paraId="394175B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23CC5B5">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5E2FB17A">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6B9A59D3">
            <w:pPr>
              <w:keepNext w:val="0"/>
              <w:keepLines w:val="0"/>
              <w:widowControl/>
              <w:suppressLineNumbers w:val="0"/>
              <w:spacing w:before="0" w:beforeAutospacing="0" w:after="0" w:afterAutospacing="0" w:line="360" w:lineRule="auto"/>
              <w:ind w:left="0" w:right="0"/>
              <w:jc w:val="left"/>
              <w:rPr>
                <w:rFonts w:hint="eastAsia" w:ascii="Times New Roman" w:hAnsi="Times New Roman"/>
                <w:b w:val="0"/>
                <w:bCs/>
                <w:color w:val="C00000"/>
                <w:lang w:val="en-US" w:eastAsia="zh-CN"/>
              </w:rPr>
            </w:pPr>
            <w:r>
              <w:rPr>
                <w:rFonts w:hint="eastAsia" w:ascii="Times New Roman" w:hAnsi="Times New Roman"/>
                <w:b/>
                <w:color w:val="C00000"/>
              </w:rPr>
              <w:t>【教师】</w:t>
            </w:r>
            <w:r>
              <w:rPr>
                <w:rFonts w:hint="eastAsia" w:ascii="宋体" w:hAnsi="宋体" w:eastAsia="宋体" w:cs="宋体"/>
                <w:b w:val="0"/>
                <w:bCs/>
                <w:color w:val="C00000"/>
                <w:kern w:val="2"/>
                <w:sz w:val="21"/>
                <w:szCs w:val="21"/>
                <w:lang w:val="en-US" w:eastAsia="zh-CN" w:bidi="ar"/>
              </w:rPr>
              <w:t>展示学前儿童情绪的发展与社会化</w:t>
            </w:r>
          </w:p>
          <w:p w14:paraId="2F74DB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一、情绪与情感概念</w:t>
            </w:r>
          </w:p>
          <w:p w14:paraId="7F29DF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情绪与情感是人对客观事物是否符合主观需要而产生的心理体验，是伴随特定生理反应与外部表现的一种心理过程。</w:t>
            </w:r>
          </w:p>
          <w:p w14:paraId="2CE9FD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情绪、情感是两个不同的概念。从起源上来说，情绪是自然性的、原始的、动物也具有的一种心理过程。比如，喜、怒、哀、惧四种原始情绪，人与动物皆有，且与生俱来，不学就会。情感是社会性的、人类所独有的高级心理过程。比如，道德感、理智感、美感。从性质上来说，情感是更为本质、更为稳定的体验，所谓“世界上没有无缘无故的爱，也没有无缘无故的恨”。情绪是外显的、不稳定的、随情境发生变化的，所谓触景生情。情绪更具有生理反应特性，情感更注重主观对客观的价值评价特征。但是，情绪和情感密不可分，情绪的表现受情感的制约，所以人的情绪与动物的情绪有着本质的不同，其中已赋予太多的社会内容。情感的形成依赖于日常情绪表现而产生的体验的积累。因此，许多人常常将情绪与情感作为近义词或同义词使用。</w:t>
            </w:r>
          </w:p>
          <w:p w14:paraId="3B74C7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二、情绪与情感对学前儿童发展的影响</w:t>
            </w:r>
          </w:p>
          <w:p w14:paraId="2A4838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情绪与情感对学前儿童的发展有一定的影响，表现在以下几个方面。</w:t>
            </w:r>
          </w:p>
          <w:p w14:paraId="512FF7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（1）对学前儿童生长发育的影响。愉悦的情绪有助于儿童的生长发育，而不良的情绪体验，特别是痛苦的经历带来的负面情绪，很可能会阻碍儿童的生长发育甚至会出现生长发育停止的现象。</w:t>
            </w:r>
          </w:p>
          <w:p w14:paraId="464EDB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（2）对学前儿童心理活动和行为的影响。情绪、情感与儿童的心理活动和行为关系密切。许多研究都表明，情绪、情感对儿童的心理活动和行为具有非常明显的动机与激发作用。</w:t>
            </w:r>
          </w:p>
          <w:p w14:paraId="4F0B34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对学前儿童性格的影响。儿童的情绪、情感对其性格的形成有着很大的影响。学前儿童在与不同的人、不同事物的长期接触中，由于成人对其方式、态度的不同，儿童逐渐形成了对不同的人、不同事物的不同的情绪态度。</w:t>
            </w:r>
          </w:p>
          <w:p w14:paraId="70E944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三、学前儿童基本情绪的发展</w:t>
            </w:r>
          </w:p>
          <w:p w14:paraId="3BBBAB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学前儿童有六种基本情绪：快乐、兴趣、恐惧、痛苦（悲伤）、厌恶、愤怒。基本情绪随着个体的成熟而出现，他们的出现有时间顺序，但个体显现的时间是有差异的（Izard，1987，孟昭兰，1989）。下面介绍前 4 种常见情绪。</w:t>
            </w:r>
          </w:p>
          <w:p w14:paraId="00B940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（一）快乐</w:t>
            </w:r>
          </w:p>
          <w:p w14:paraId="2BA13D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笑是快乐发生的生物学基础，是维系儿童与成人感情的重要方式。快乐作为基本情绪，其来源是生理需要的满足和机体舒适感的反应，同时也是得到活动成就、成果的反映，从社会意义上说，快乐是伴随完成某种成就的努力而产生的。从笑的发展中反映出快乐的不同阶段，具体如下。</w:t>
            </w:r>
          </w:p>
          <w:p w14:paraId="5871C5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（1）自发性的笑（0 ～ 5 周）。婴儿出生后的笑是内源性的，反映着婴儿的生理状态的舒适程度。它与脑干和边缘系统的兴奋直接联系。</w:t>
            </w:r>
          </w:p>
          <w:p w14:paraId="4340CA9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（2）无选择的社会性微笑（5 周至 3 个月）。这时引起婴儿微笑的刺激范围集中在人的语音和面孔上。</w:t>
            </w:r>
          </w:p>
          <w:p w14:paraId="62C360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（3）有选择的社会性微笑（3 个月以后）。这时随着儿童处理刺激能力的增强，婴儿对熟悉的和不熟悉的刺激开始做出区分，对不同刺激开始具有选择性的微笑反应，这种区分才是一种真正意义上的社会微笑。</w:t>
            </w:r>
          </w:p>
          <w:p w14:paraId="661247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快乐和兴趣是两种最基本的正性情绪，对儿童的生活有着巨大的意义：快乐的笑容是最有效的和最普遍的社会性刺激，是人际交往的纽带；快乐又是一种舒缓状态，在神经激活得到释放时产生；快乐还是一种动机力量，有利于个人的生长。儿童在完成了的什么事情中得到快乐、信心与自我肯定，这其中蕴含着力量和魄力。</w:t>
            </w:r>
          </w:p>
          <w:p w14:paraId="21D38A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快乐对婴儿的一般发展、活动效应、知觉、记忆、观察和理解均起到先导作用。快乐与其他种情绪共同作用于人的认知过程。如快乐与害羞的结合明显地影响儿童的认知反应。害羞是一种退缩性情绪状态，它增强儿童的自我意识。让儿童处在自己不能控制的情境下，产生试图把自己“藏起来”的倾向。当快乐与害羞同时发生，害羞使儿童愿意同他人接触或分享快乐的愿望被掩盖，表现为内隐的笑意和退缩的动机，变得扭捏和窘迫，思维、知觉和活动受到抑制。</w:t>
            </w:r>
          </w:p>
          <w:p w14:paraId="7EF347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（二）兴趣</w:t>
            </w:r>
          </w:p>
          <w:p w14:paraId="01EAD0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兴趣不是单纯的唤醒，而是一种感情状态，是婴儿好奇心、求知欲的内在来源。儿童对外界环境的探索和反应，基本上是由兴趣作为内在动机所驱使，对儿童认知和智力的发展起着重要作用，有学者主张兴趣指引婴儿对外界环境刺激的反应倾向、探究行为和身体运动。婴儿兴趣早期发展可分为三个阶段。</w:t>
            </w:r>
          </w:p>
          <w:p w14:paraId="4C5421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（1）先天反射性反应阶段（0 ～ 3 个月）。表现为婴儿感官被环境的视、听、运动刺激所吸引，持续地维持着对环境的反应性，这一阶段是最初的感情—感知结合形式。它指导着婴儿的感知行为，是婴儿参与人和环境相互作用的开始。</w:t>
            </w:r>
          </w:p>
          <w:p w14:paraId="4B1A6B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（2）相似性再认知觉阶段（4 ～ 9 个月）。适宜的光、声刺激重复出现引起婴儿的兴趣。这时婴儿开始做出有意活动，使有趣的情境得以保持，产生对自己活动的快乐感；兴趣与快乐的相互作用，支持某些活动重复出现，并可能进行进一步的探索与学习。兴趣与快乐的相互作用支持其智力的发展。</w:t>
            </w:r>
          </w:p>
          <w:p w14:paraId="573ED0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（3）新异性探索阶段（9 个月以后）。这时婴儿开始对新异刺激感兴趣，“客体永存”的产生使得婴儿对某些重复性行为产生习惯化；只有当新的刺激出现时，才可能引起他的注意。随着年龄的增长，婴儿开始学会模仿，并从模仿中得到快乐。这样的活动就延长了儿童兴趣活动的时间，同时在探索过程中得到的快乐和自我满足感，支持兴趣的进一步发展。</w:t>
            </w:r>
          </w:p>
          <w:p w14:paraId="35B666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（三）恐惧</w:t>
            </w:r>
          </w:p>
          <w:p w14:paraId="1E85E8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恐惧是一种有害的消极情绪，它使儿童的知觉范围狭窄、思维僵化、活动被压抑。但恐惧并不总是有害的，它的原始适应功能在于起到警戒的作用，有助于从逃避中得到解救或在群体动荡条件下保证个体的安全。恐惧的发展经历了以下几个阶段。</w:t>
            </w:r>
          </w:p>
          <w:p w14:paraId="1DBF81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（1）本能的恐惧（0 ～ 4 个月）。恐惧是先天性的、本能的、反射性的反应。最初的恐惧由大声、从高处降落、疼痛等天然线索引起。</w:t>
            </w:r>
          </w:p>
          <w:p w14:paraId="4F3303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（2）与知觉和经验相联系的恐惧（4 ～ 6 个月）。从 4 个月起，婴儿出现与知觉相联系的恐惧。过去曾经出现过的恐惧经验刺激，有可能再次引起恐惧反应。</w:t>
            </w:r>
          </w:p>
          <w:p w14:paraId="025D8D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（3）陌生人恐惧（6 个月至 2 岁）。随着婴儿的认知分化、表征能力的增强、客体永存能力的发展，婴儿开始区分熟悉的人和陌生的人。一般在 6 ～ 8 个月，婴儿自然产生陌生人恐惧。随着婴儿爬行和行走能力的发展，儿童产生恐惧的可能性增大。</w:t>
            </w:r>
          </w:p>
          <w:p w14:paraId="6B193D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（4）预测性恐惧（2 岁以后）。1.5 至 2 岁儿童，想象、推理能力得到发展，开始对黑暗、独处、陌生动物、奇异景物等想象物产生恐惧。</w:t>
            </w:r>
          </w:p>
          <w:p w14:paraId="6CC51A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（四）痛苦</w:t>
            </w:r>
          </w:p>
          <w:p w14:paraId="30651C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痛苦是最普遍的负性情绪，是一种不良刺激持续超水平唤醒的结果。随着婴儿长大，痛苦一般与悲伤同步发生，悲伤成为痛苦的表现形式。当有不适应因素引起儿童表现痛苦时，吸引成人增强关照儿童的敏感。因此，痛苦的行为反应——哭，是婴儿与成人交流、传递信息、建立联系的重要适应方式。大量研究表明，导致婴儿痛苦的第一个诱因是与亲近的人的分离；第二个原因是失败；第三个原因是遗弃。暂时的或永久的、生理的或心理的遗弃都会引起悲痛。痛苦作为一种最普遍的负性情绪。它可以与其他负性情绪相互作用产生不好的后果。孟昭兰等的实验证明，幼儿在痛苦体验下比在愉快情况下更容易拖延完成操作任务的时间，表现出更多的呆视不动、错误操作和不耐心。因此，保持儿童的正性情绪，使他们度过欢乐的童年，对于他们的智力和创造精神的发展十分重要。</w:t>
            </w:r>
          </w:p>
          <w:p w14:paraId="0F4E09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四、学前儿童情绪社会化的基本过程</w:t>
            </w:r>
            <w:r>
              <w:rPr>
                <w:rFonts w:hint="default" w:ascii="Times New Roman" w:hAnsi="Times New Roman"/>
                <w:b w:val="0"/>
                <w:bCs/>
                <w:color w:val="000000" w:themeColor="text1"/>
                <w:lang w:val="en-US" w:eastAsia="zh-CN"/>
                <w14:textFill>
                  <w14:solidFill>
                    <w14:schemeClr w14:val="tx1"/>
                  </w14:solidFill>
                </w14:textFill>
              </w:rPr>
              <w:t xml:space="preserve"> </w:t>
            </w:r>
          </w:p>
          <w:p w14:paraId="642C4B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（一）无分化社会性反应阶段（出生至 2 个月）</w:t>
            </w:r>
          </w:p>
          <w:p w14:paraId="3E8018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无分化社会性反应阶段的标志在于婴儿信号能力的发展。新生儿发出的第一个有效信号是哭。婴儿的哭声对成人具有显著的唤醒效果，这种先天预置的信息传递有效地提高了婴儿的生存机率。出生第二个月，婴儿开始出现微笑，这是婴儿发出的第二个有效信号，笑的信号促使照顾者接近和维持对婴儿的关怀。这就是婴儿最初的社会性通讯交往。这个阶段最显著的特征是婴儿对所接近他的人没有分化，没有任何偏好和选择。</w:t>
            </w:r>
          </w:p>
          <w:p w14:paraId="5AB40B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（二）分化性社会化能力发展阶段（1 ～ 2 个月至 6 ～ 7 个月）</w:t>
            </w:r>
          </w:p>
          <w:p w14:paraId="678D88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当具有视觉和听觉两方面线索时，婴儿开始产生再认，并逐渐建立对不同人的多种特征相结合的感知复合模式。有研究认为，出生半个月的婴儿就能区分母亲和别人的胸襟，至 4 个月能清楚地将母亲的声音、面孔或气味结合起来，建立起具有多个特征的母亲概念。可以预期，婴儿对人的复合模式的观念是来自与最接近的人所建立起的愉快感受和痛苦解除的经验，导致婴儿对这个人更加熟悉，更倾向于产生正性情感。</w:t>
            </w:r>
          </w:p>
          <w:p w14:paraId="3D4698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（三）依恋特定对象的持久感情联结发展阶段（7 ～ 24 个月）</w:t>
            </w:r>
          </w:p>
          <w:p w14:paraId="241DCA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7 个月婴儿开始迷恋于通过自主运动（爬行）来接近父母而取代了被动等待的状况，由此出现了依恋感情连接发展的质变。这个阶段有如下两个标志。</w:t>
            </w:r>
          </w:p>
          <w:p w14:paraId="5D2B63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当所依恋的对象离开时，婴儿用哭和追逐行为进行反抗。这个阶段的哭和前一阶段的哭具有不同的意义。在前一阶段儿童用哭表达的是基于与成人共同进行的愉快活动被迫中止的不满；这时儿童的注意很容易被采用其他能引起兴趣的替代物所转移；但第二阶段的哭是婴儿对依恋对象的离去导致失去安全感的威胁，是针对特定的人而无法采用替代物进行转移。这时哭有助于唤起依恋对象重新回到婴儿身边。</w:t>
            </w:r>
          </w:p>
          <w:p w14:paraId="1DCA68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（2）婴儿开始拥有了自主运动的能力。婴儿借助自主运动能力主动接触依恋对象，主动寻求依恋对象对他的关注，因此，依恋的发展使婴儿有了更大的主动性，有助于依恋感情联结的增强。</w:t>
            </w:r>
          </w:p>
          <w:p w14:paraId="16C071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（四）伙伴关系发展阶段（24 ～ 30 个月以后）</w:t>
            </w:r>
          </w:p>
          <w:p w14:paraId="0CABAA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儿童情绪社会化发展的重要变化发生在第三个阶段之后。随着儿童自主运动能力和言语交往能力的增强，儿童逐渐能够忍受与依恋对象分离，并且开始习惯与同伴或不熟悉的成人进行交往。这时儿童也学会了延迟等待，开始理解母亲离开的原因。这种延迟等待给儿童提供了以独立的方式探索自己的世界的重要基础。情绪作为儿童社会交往形式之一，对早期同伴关系发展起着重要的影响。</w:t>
            </w:r>
          </w:p>
          <w:p w14:paraId="74632F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五、学前儿童气质与人格的发展</w:t>
            </w:r>
          </w:p>
          <w:p w14:paraId="3F16B6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（一）学前儿童情绪与气质的发展</w:t>
            </w:r>
          </w:p>
          <w:p w14:paraId="57E1AF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1. 气质概念 </w:t>
            </w:r>
          </w:p>
          <w:p w14:paraId="2E7810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气质是儿童心理行为的重要方面，从出生开始，婴儿就表现出了自己的气质特性，在行为中起着适应的作用。一些新生儿似乎对环境适应良好，另一些似乎适应缓慢，这种差异的根本原因在于先天气质的不同。</w:t>
            </w:r>
          </w:p>
          <w:p w14:paraId="5CC32E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2. 学前儿童气质分类 </w:t>
            </w:r>
          </w:p>
          <w:p w14:paraId="20510A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（1）布雷泽尔顿的分类：布雷泽尔顿（Brazelton，1978）把婴儿的气质分为活泼型、温和型和中间型。鲍秀兰据此对中国新生儿进行测量，其结果为：活泼型占 36.4%，温和型占 41.3%，中间型占 21.8%（1992）。</w:t>
            </w:r>
          </w:p>
          <w:p w14:paraId="564FEC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（2）巴斯—普罗敏的分类：巴斯—普罗敏（Plomin，1988）把婴儿的气质分为情绪性、活动性、冲动性和社交性。</w:t>
            </w:r>
          </w:p>
          <w:p w14:paraId="534BAD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（3）凯根的分类：凯根（Kagen，1987）按照情绪和行为的抑制性水平把婴儿的气质分为抑制型和非抑制型（1987）。</w:t>
            </w:r>
          </w:p>
          <w:p w14:paraId="432DE2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（4）托马斯—切斯的分类：托马斯—切斯在“纽约纵向追踪研究”（NYLS，1997）中对婴儿的气质从 9 个方面进行了描述，即活动水平、生理节律、生活常规适应性、新情境趋避性、感觉阈限、反应强度、积极或消极情绪、注意分散度、注意广度和持久性。</w:t>
            </w:r>
          </w:p>
          <w:p w14:paraId="2291D3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（二）学前儿童情绪与人格发展</w:t>
            </w:r>
          </w:p>
          <w:p w14:paraId="09BFE3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气质是儿童人格发展的基础，同时，人格的发展对气质起着重要的作用。凯培（Caspi，2000）从 5 个方面描述了情绪所构成的气质维度与儿童人格发展的关系。</w:t>
            </w:r>
          </w:p>
          <w:p w14:paraId="0175B5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活动能量水平。情绪中的活动能量水平维度，与人格中情绪内外倾特点有着密切联系，它们都反应活动的主动性、权威性和能量。不同年龄儿童跨情境的比较研究发现，情绪活动能量水平的差异是导致儿童个体差异的重要变量。这种差异能解释青少年甚至更高年龄段个体差异的来源，且在儿童人格发展中起着两方面的作用。一方面，能量水平反映更根本的人格特点，比如儿童时期生理情绪能量水平高，反映儿童的控制感强；随着成长，这种能量水平表现为社会压力下的倔强，表现为成人时期的领导欲望。另一方面，儿童时期的情绪能量水平构成人格中长期不受年龄影响的特点。对三四岁儿童的情绪活动能量水平进行纵向研究结果发现，三四岁儿童情绪能量水平与两三岁时期的自我控制、人际冲突等有显著相关。</w:t>
            </w:r>
          </w:p>
          <w:p w14:paraId="42D57E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正性情绪。正性情绪包括寻求满足的主动性活动，与成年时期人格的亲和性有着密切联系。这方面的证据来源于通过对父母的人格测量预示婴儿情绪和气质的研究。结果表明，婴儿时期正性情绪与父母的正性情绪、人格特征有着显著相关。遗传行为学研究认为，亲子间的遗传关系支持了父母人格特征与子代情绪特征的密切联系，同时也支持在儿童人格发展过程中，遗传的作用可能在 60% 的比率上解释个体差异。</w:t>
            </w:r>
          </w:p>
          <w:p w14:paraId="064B8F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抑制性。生理学研究显示，在同样引发同情的实验情境中，抑制性强的儿童与抑制性弱的儿童有显著差异。抑制性强的儿童接触新鲜物体时小心翼翼。进一步研究表明，行为抑制与内在行为有着联系，常常表现为社会行为退缩、羞愧、社会适应不良，这种内在行为与人格发展过程中的情绪稳定性和内外倾特点有着反方向的相互作用。</w:t>
            </w:r>
          </w:p>
          <w:p w14:paraId="39E525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4）负性情绪。最近的研究证明，负性情绪上的个体差异与儿童人格发展中的亲和性和情绪稳定性有着密切的联系。亲和性和情绪稳定性的发展在一定程度上受到儿童负性情绪抑制的影响。更有研究证实，儿童负性情绪的抑制程度，与儿童发展中的内在和外在行为有着直接联系。</w:t>
            </w:r>
          </w:p>
          <w:p w14:paraId="6AC7E5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5）坚持性。儿童情绪中的任务定向程度和分心、兴趣程度，与儿童人格发展中的经验开放程度、责任心和亲和性有着正性的联系。研究证明，经验开放程度高的儿童能放弃眼前的满足，更多地采用任务定向认知策略，表现出更多的坚持性。</w:t>
            </w:r>
          </w:p>
          <w:p w14:paraId="79986CE1">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1E177237">
            <w:pPr>
              <w:keepNext w:val="0"/>
              <w:keepLines w:val="0"/>
              <w:suppressLineNumbers w:val="0"/>
              <w:spacing w:before="0" w:beforeAutospacing="0" w:after="0" w:afterAutospacing="0" w:line="360" w:lineRule="auto"/>
              <w:ind w:left="0" w:right="0"/>
              <w:jc w:val="left"/>
              <w:rPr>
                <w:rFonts w:hint="default" w:ascii="Times New Roman" w:hAnsi="Times New Roman"/>
                <w:b/>
                <w:szCs w:val="20"/>
              </w:rPr>
            </w:pPr>
            <w:r>
              <w:rPr>
                <w:rFonts w:hint="eastAsia" w:ascii="Times New Roman" w:hAnsi="Times New Roman"/>
                <w:b/>
                <w:szCs w:val="24"/>
                <w:lang w:val="en-US" w:eastAsia="zh-CN"/>
              </w:rPr>
              <w:t>展示学前儿童情绪的发展与社会化</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14:paraId="259B7A2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0F7A66C">
            <w:pPr>
              <w:keepNext w:val="0"/>
              <w:keepLines w:val="0"/>
              <w:suppressLineNumbers w:val="0"/>
              <w:spacing w:before="0" w:beforeAutospacing="0" w:after="0" w:afterAutospacing="0" w:line="360" w:lineRule="auto"/>
              <w:ind w:left="0" w:right="0" w:hanging="8"/>
              <w:jc w:val="center"/>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l2br w:val="nil"/>
              <w:tr2bl w:val="nil"/>
            </w:tcBorders>
            <w:vAlign w:val="center"/>
          </w:tcPr>
          <w:p w14:paraId="57B10B87">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2AF4F254">
            <w:pPr>
              <w:keepNext w:val="0"/>
              <w:keepLines w:val="0"/>
              <w:suppressLineNumbers w:val="0"/>
              <w:spacing w:before="0" w:beforeAutospacing="0" w:after="0" w:afterAutospacing="0" w:line="360" w:lineRule="auto"/>
              <w:ind w:left="0" w:right="0" w:firstLine="420" w:firstLineChars="200"/>
              <w:rPr>
                <w:rFonts w:hint="eastAsia" w:hAnsi="宋体" w:eastAsia="宋体"/>
                <w:bCs/>
                <w:lang w:eastAsia="zh-CN"/>
              </w:rPr>
            </w:pPr>
            <w:r>
              <w:rPr>
                <w:rFonts w:hint="eastAsia" w:hAnsi="宋体"/>
                <w:bCs/>
                <w:lang w:val="en-US" w:eastAsia="zh-CN"/>
              </w:rPr>
              <w:t>简述</w:t>
            </w:r>
            <w:r>
              <w:rPr>
                <w:rFonts w:hint="eastAsia" w:hAnsi="宋体"/>
                <w:bCs/>
                <w:lang w:eastAsia="zh-CN"/>
              </w:rPr>
              <w:t>情感概念。</w:t>
            </w:r>
          </w:p>
        </w:tc>
        <w:tc>
          <w:tcPr>
            <w:tcW w:w="1366" w:type="dxa"/>
            <w:tcBorders>
              <w:tl2br w:val="nil"/>
              <w:tr2bl w:val="nil"/>
            </w:tcBorders>
            <w:vAlign w:val="center"/>
          </w:tcPr>
          <w:p w14:paraId="2C83DFB7">
            <w:pPr>
              <w:keepNext w:val="0"/>
              <w:keepLines w:val="0"/>
              <w:suppressLineNumbers w:val="0"/>
              <w:spacing w:before="0" w:beforeAutospacing="0" w:after="0" w:afterAutospacing="0" w:line="360"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14:paraId="36DE948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B5CF7ED">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3DEE6894">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613B4B89">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展示学前儿童依恋的发展与影响</w:t>
            </w:r>
          </w:p>
          <w:p w14:paraId="7C10C32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一、依恋的内涵</w:t>
            </w:r>
          </w:p>
          <w:p w14:paraId="755B8CC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鲍尔拜（Bowlby）于 1958 年提出了“依恋”概念，描述了一个人对最亲近人的强烈而深厚的情感联系，并突出地体现在亲子关系上。对于依恋做出的最完整解释来自鲍尔拜的理论（1969），认为依恋是本能的反应，由环境中的合适刺激所引起，是一种对维持婴儿生存和安全具有直接意义的行为控制系统。儿童在与成人交往中产生一种对成人反馈的信任感，这种信任感形成儿童对同类事件的“内部工作模式”，这种模式奠定了儿童以后人际交往的基础。</w:t>
            </w:r>
          </w:p>
          <w:p w14:paraId="4D72F45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依恋一般是指个体对某一特定个体的长久持续的情感联系。在发展心理学中，依恋通常是指婴儿与成人（父母或其他看护者）的情感联结。有些研究者却提出了一种全新的观点，认为依恋情感在人生的各个阶段都会发生，从婴儿对抚养人的依恋，一直到老年人对儿女或配偶的依恋。并且这一心理发展过程是连续的，儿童早期的情感依恋类型直接影响后期的情感联结。根据这一理论观点推论，学前儿童的情感联结就是婴儿期依恋关系的延续和发展。个体在婴儿期形成的依恋关系类型将继续影响学前儿童形成亲密关系的能力。关于这一点，已经得到了许多研究者的证实。</w:t>
            </w:r>
          </w:p>
          <w:p w14:paraId="09FEE8F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二、依恋的发展</w:t>
            </w:r>
          </w:p>
          <w:p w14:paraId="3302D7E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依恋关系是儿童出生后逐渐发展起来的。谢弗和埃莫森曾对 60 名苏格兰婴儿进行追踪研究，在一系列与父母分离的情景中测试儿童的依恋。结果认为，依恋发展有三个阶段，第一阶段是非社会阶段，表现于 6 周以前，婴儿从所有环境部分寻求兴奋；第二阶段是亲社会阶段，约在 6 ～ 7 个月时，婴儿能区分出特殊的个体；第三阶段是社会性阶段，从 8 个月开始，婴儿对特殊的个体形成依恋。</w:t>
            </w:r>
          </w:p>
          <w:p w14:paraId="0D62656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鲍尔拜（Bowlby，1969）进一步把婴儿依恋发展分为四个阶段，并详细地描述了婴儿依恋的发展过程。</w:t>
            </w:r>
          </w:p>
          <w:p w14:paraId="3B5CF3B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（1）无差别的反应阶段（0 ～ 3 个月）。这一阶段以婴儿所发出的各种信号的发展为标志。婴儿从出生期开始使用哭泣这种有效的信号来发动与他人的联系，第 2 个月开始，他又用微笑来进行这种联系。由于这个时候的婴儿还缺乏辨别不同个体的能力，还没有表现出对任何人的偏爱，而只是在物体和人中表现得更喜欢人，并表现出特有的兴奋。</w:t>
            </w:r>
          </w:p>
          <w:p w14:paraId="20D3C51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（2）有选择反应阶段（3 ～ 6 个月）。这一阶段婴儿形成分辨与他们接触的成人的能力。他们更频繁地对熟悉的面孔微笑、发声，而对陌生人的微笑则相对减少，甚至消失。婴儿开始能辨认并偏爱所熟悉的人，他们喜欢与熟悉的人进行接触。婴儿所熟悉的人也往往更容易安慰孩子，能更迅速、更广泛、更频繁地引出婴儿的微笑和发声。这时起婴儿并不拒绝熟悉的人离开。</w:t>
            </w:r>
          </w:p>
          <w:p w14:paraId="481CDA5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（3）积极寻求与抚养者接近阶段（6 个月 ～ 2 岁）。由于婴儿开始获得新的运动技能，他们开始到处爬动。这使他们有了更强的探索外部环境的能力，并开始主动接触父母，表现出有意识的社会行为。婴儿对不同对象的反应出现巨大的差别，对依恋对象的存在极为注意。当婴儿所依恋的对象离去时，开始通过哭泣表示抗议。这时，依恋对象称为婴儿探索的安全基地。他们对陌生人表现出更为明显的警惕、戒备和退缩。开始出现陌生人焦虑和分离焦虑。</w:t>
            </w:r>
          </w:p>
          <w:p w14:paraId="0B88854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（4）目标调整的伙伴关系阶段（2 岁以后）。婴儿的有目的的行动、语言的交往和进行适宜反应等能力越来越成熟。随着婴儿年龄的增长和社交能力的不断提高，他们越来越主动地进行各种接触，开始理解依恋对象的目的、情感和特点，并据以调整自己的行为，表现出较多的灵活性。他们也能容忍与依恋对象之间的距离逐渐加大，并且逐渐善于与同伴和不熟悉的人交往。</w:t>
            </w:r>
          </w:p>
          <w:p w14:paraId="4B82A88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三、依恋的类型</w:t>
            </w:r>
          </w:p>
          <w:p w14:paraId="30DD0CD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安斯沃斯（1978）通过对 26 对母子长达一年的家庭观察发现，不同儿童与母亲分离及相逢时所表现的反应有区别，于是她设计了专门研究婴儿依恋的个体差异的方法。</w:t>
            </w:r>
          </w:p>
          <w:p w14:paraId="49757FB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根据研究结果，安斯沃斯认为，由于父母行为的影响，可能使婴儿形成三种形式的依恋：安全型依恋、不安全—反抗型依恋、不安全—回避型依恋。</w:t>
            </w:r>
          </w:p>
          <w:p w14:paraId="48CD94F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（1）安全型依恋：大约 70% 的婴儿属于这一类。在与母亲独自相处时，他们积极地探索环境，而在与母亲分离之后，明显地产生不安。当母亲返回时，就寻找母亲，很快地与他们接触，以结束这种分离忧伤。</w:t>
            </w:r>
          </w:p>
          <w:p w14:paraId="59E7893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（2）不安全—反抗型依恋：大约 10% 的婴儿属于这一类。即使母亲在场，他们也非常焦虑，不愿意进行探索活动；当与母亲分离时，则表现得非常忧伤；当母亲返回时，他们表现出矛盾心理，对母亲曾经离开感到非常不满，试图留在母亲身边，但对母亲的接触又表示反抗。</w:t>
            </w:r>
          </w:p>
          <w:p w14:paraId="4CC7A79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（3）不安全—回避型依恋：大约 20% 的婴儿属于这一类。他们与母亲在一起时似乎对探索不感兴趣，与母亲分离后也没有多少忧伤，母亲重新返回时，常常躲避与母亲接触。他们对陌生人没有特别的警惕，但常常采用回避和忽视的态度。</w:t>
            </w:r>
          </w:p>
          <w:p w14:paraId="5AFC377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四、依恋对学前儿童发展的影响</w:t>
            </w:r>
          </w:p>
          <w:p w14:paraId="7B57404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依恋对儿童的发展存在着较长时间的影响。缺乏正常的依恋关系会影响儿童健康的发展，正常的依恋关系才能促进儿童良好的发展。</w:t>
            </w:r>
          </w:p>
          <w:p w14:paraId="039DB1D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缺乏正常依恋关系的后果。鲍尔拜提出抚养者与儿童正常依恋关系的缺乏可能会导致儿童严重的心理障碍。如果儿童早期缺乏社会性刺激，缺乏关心、爱抚，儿童就难以建立对任何人的依恋，这种早期情绪生活的缺乏将对儿童今后的生活带来重要的影响。在这方面，对人类进行研究是比较困难的。研究者们进行了大量的动物社会性剥夺研究，取得了非常一致的结果。</w:t>
            </w:r>
          </w:p>
          <w:p w14:paraId="5D7FF23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戈德法布比较了两组儿童的发展情况，一组儿童在第一年里从孤儿院里被收养（收养儿童），第二组是在孤儿院里待了三年的儿童（设施儿童）。这两组儿童在年龄、性别以及其生身父母的社会背景等方面的情况都相似。根据调查和观察，并给予一系列测验来了解儿童的情况，在 3.5 岁、6.5 岁、8.5 岁和 12 岁四个年龄时期分别进行调查，结果发现，设施儿童几乎在所有测试中都不如收养儿童。设施儿童在所有智力测验上得分都较低，尤其是强调概念、技能和抽象推理测验上。与收养儿童相比，设施儿童的社会性不够成熟，过分依赖成人，语言和言语问题也较多，他们比收养儿童更多地发脾气，活动过度，攻击性强，有欺骗及破坏行为。研究报告显示，这些设施儿童似乎都不能形成亲密的人际依恋。</w:t>
            </w:r>
          </w:p>
          <w:p w14:paraId="4413820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（2）影响认知与社会性的发展。儿童早期对父母所形成的依恋性质对儿童以后的认识发展和社会适应有一定的影响。马塔斯等人都提出了证据证实，在 12 或 18 个月是安全依恋的儿童，到 2 岁时比那些当时是非安全依恋的儿童能以更高的热情和更大的兴趣解决提供给他们的问题。当儿童遇到不能解决的问题时，安全依恋的儿童很少发脾气，更多地接受母亲的帮助。当 2 岁的儿童面临困难问题时，母亲的态度和行为差异也是显著的。在这种情况下，安全依恋儿的母亲一般只提供一定的暗示，让儿童感到是自己解决了问题。与此相反，非安全依恋儿的母亲则多数在提供帮助前，都让儿童遭受挫折，然后再自己解决问题。</w:t>
            </w:r>
          </w:p>
          <w:p w14:paraId="5A249BD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（3）影响同伴关系的发展。早期依恋的性质对儿童的同伴关系也具有重要的意义。斯鲁夫对 40 名 12 个月 ～ 5 岁半的儿童进行了追踪研究。发现在 12 个月时被评定为安全依恋和非安全依恋的儿童，会形成相当不同的社会和情绪模式。安全依恋的儿童比较自重，热情高，积极性情感较多，而消极性情感较少，他们较少牢骚，攻击性也较弱。教师们认为安全依恋儿童的社会能力较强。此外，安全依恋的儿童比非安全依恋的儿童更受欢迎。许多的研究还发现，早期的依恋能预测在稳定环境中儿童以后的行为问题。如对男孩来说，1 岁的非安全依恋与 6 岁的行为问题或适应不良有关。但对女孩来说，依恋的类型却并不能预测其以后的行为。</w:t>
            </w:r>
          </w:p>
          <w:p w14:paraId="5214EA5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五、依恋的意义</w:t>
            </w:r>
          </w:p>
          <w:p w14:paraId="510CF7A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根据生态学家的研究，依恋是人类的印刻，是个体生存能力的特殊反应。儿童早期依恋感的形成和发展，对于他们未来一生的幸福具有关键性的奠基作用。</w:t>
            </w:r>
          </w:p>
          <w:p w14:paraId="7C7B53E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依恋安全感对儿童人格完善有着重要作用。</w:t>
            </w:r>
          </w:p>
          <w:p w14:paraId="3546EC3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（1）在情感的爱的联结上、在友谊的深化和社会化方面儿童得到发展。</w:t>
            </w:r>
          </w:p>
          <w:p w14:paraId="1C185D7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（2）在儿童社会交往和技能的发展上，使儿童在顺应性和灵活性上成为适应良好的人。</w:t>
            </w:r>
          </w:p>
          <w:p w14:paraId="591F236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（3）在认知、智慧和创造性上得到最大的发挥，使儿童成长为进取、胜任的人。</w:t>
            </w:r>
          </w:p>
          <w:p w14:paraId="3152440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研究显示，依恋有着生物学基础。著名的克劳斯—肯内尔假说认为，母子之间的早期皮肤接触，会促进亲子依恋的早期发生。他们的研究让两组初产妇分别与她们的新生儿接触的时间不同。实验组母亲产后 3 小时安排一次与孩子长达 1 小时的皮肤接触；对比组母亲产后 6 ～ 12 小时，让她们开始给孩子喂奶，以后每隔 4 小时给孩子喂奶半小时。此后每天允许实验组比对比组母亲与孩子皮肤接触的时间多 5个小时。结果发现，实验组母亲与孩子挨得更近，对孩子的爱抚更多，喂奶时把孩子抱得更紧。1 年以后观察，实验组母亲仍然比对比组母亲对孩子的爱抚更多，孩子在生理心理发展测验中的成绩也比对比组的孩子好。经过长达 6 年的追踪研究，结果发现，母子之间越早接触的时间，比早期接触的绝对时间的长短更重要，它以婴儿出生后的 6 ～ 12 小时开始最为适宜。解释认为，分娩时产妇体内的催乳素有助于产妇关心孩子，促使她们形成对孩子的早期依恋。如果这时失去与孩子接触的机会，这些激素的分泌就会减少。</w:t>
            </w:r>
          </w:p>
          <w:p w14:paraId="6A090FB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六、依恋的影响因素</w:t>
            </w:r>
          </w:p>
          <w:p w14:paraId="35E404C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大多数乳儿表现出强烈、持久的同主要照看者形成亲密依恋关系的倾向，这些照看者一般是他们的母亲和父亲，也可能是祖父母或其他亲人，或是一些完全没有血缘关系的人。乳儿依恋安全感的形成，主要有赖于同照看者之间关系的性质及稳固程度。这一点是非常重要的。这说明了血缘关系并没有什么神秘性。</w:t>
            </w:r>
          </w:p>
          <w:p w14:paraId="213A5CF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（一）母亲的影响</w:t>
            </w:r>
          </w:p>
          <w:p w14:paraId="5D8F9FE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依恋中个体差异的形成，关键阶段是乳儿期。在这个时期起主要影响作用的是母亲。母亲与乳儿关系的性质，包括母亲是否能够敏锐地和适当地对乳儿的行为做出反应，母亲是否能积极地同她的小宝宝接触，母亲是否能正确认识小宝宝的能力及软弱性，母亲是否能在拥抱她的小宝宝时更小心体贴，母亲能否在孩子哭的时候给予及时的安慰等，都直接影响着孩子依恋的形成。在一个母—婴相互关系的研究中发现，乳儿在 1 个月、3 个月、9 个月时接受来自母亲的刺激的多少会造成今后依恋类型方面的差异。</w:t>
            </w:r>
          </w:p>
          <w:p w14:paraId="2EE63BE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（二）父亲的影响</w:t>
            </w:r>
          </w:p>
          <w:p w14:paraId="085BC43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大多数研究认为，乳儿期儿童在依恋方面没有明显的差异。乳儿对母亲和父亲几乎同等的依恋，尽管母亲通常和他们在一起的时间多。但如前所述，母亲和父亲同他们孩子的相互关系中有区别，父亲通常更充满活力和体力，母亲更安静和有更多的语言。</w:t>
            </w:r>
          </w:p>
          <w:p w14:paraId="7E59E6DC">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4D61E1F5">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学前儿童依恋的发展与影响的基本理论知</w:t>
            </w:r>
            <w:r>
              <w:rPr>
                <w:rFonts w:hint="eastAsia" w:ascii="Times New Roman" w:hAnsi="Times New Roman"/>
                <w:b/>
                <w:szCs w:val="24"/>
              </w:rPr>
              <w:t>识。</w:t>
            </w:r>
          </w:p>
        </w:tc>
      </w:tr>
      <w:tr w14:paraId="411B5D0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E1804A2">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2E01BACD">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14FA9975">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50AFFA11">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学前儿童依恋的发展与影响，让学生知道依恋作为爱的关系的先驱物，与感情得到保证和耐受分离的能力之间有密切的关系。</w:t>
            </w:r>
          </w:p>
        </w:tc>
        <w:tc>
          <w:tcPr>
            <w:tcW w:w="1366" w:type="dxa"/>
            <w:tcBorders>
              <w:tl2br w:val="nil"/>
              <w:tr2bl w:val="nil"/>
            </w:tcBorders>
            <w:vAlign w:val="center"/>
          </w:tcPr>
          <w:p w14:paraId="5C46F797">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7B1FBAE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EB39FB8">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40FD7740">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3B8F56EB">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简述依恋的内涵。</w:t>
            </w:r>
          </w:p>
        </w:tc>
        <w:tc>
          <w:tcPr>
            <w:tcW w:w="1366" w:type="dxa"/>
            <w:tcBorders>
              <w:tl2br w:val="nil"/>
              <w:tr2bl w:val="nil"/>
            </w:tcBorders>
            <w:vAlign w:val="center"/>
          </w:tcPr>
          <w:p w14:paraId="67F87EE9">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49B8F42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CD99A4C">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22A955B2">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187BF534">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展示学前儿童情绪情感的发展</w:t>
            </w:r>
          </w:p>
          <w:p w14:paraId="518D580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一、学前儿童自我意识情绪的发展</w:t>
            </w:r>
          </w:p>
          <w:p w14:paraId="67CB104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随着学前儿童自我意识的发展，学前儿童自我意识情绪（包括自豪、内疚、尴尬和羞愧）逐渐发展起来。自我意识情绪是以个体是否能遵守自己内化的标准为基础的，自我意识情绪的发展要求有一定程度的智力发展。自我意识情绪最早发生于 2 ～ 3 岁，此后经历不同的变化与发展，儿童期是重要的发展时期。关于自我意识情绪的产生和发展，心理学家提出了不同的发展模型，其中比较有影响的是递进模型和动态网状模型。</w:t>
            </w:r>
          </w:p>
          <w:p w14:paraId="7E3087C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（一）自我意识情绪发展的递进模型</w:t>
            </w:r>
          </w:p>
          <w:p w14:paraId="18ECE77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自我意识情绪是在初级情绪（0 ～ 1 岁儿童感觉到的高兴、悲伤、害怕、愤怒等）基础上发展而来的，但并不是由初级情绪组成的，自我意识情绪具有初级情绪的某些特征，但高于初级情绪。刘易斯（Lewis，1983）等人认为，自我意识情绪的发展首先要得到一些认知技能的支持。①个体必须内化一系列标准、规则和目标；②个体必须具有自我意识；③个体还必须将自我与这些标准、规则和目标作比较，以决定自己的成功与否。他们根据认知能力的发展提出了自我意识情绪发展的递进模型。他们将儿童情绪的发展分为 3 个阶段。第一阶段产生初级情绪；第二阶段产生自我参照行为；第三阶段出现次级情绪（自我意识情绪），会出现尴尬、同情、嫉妒、害羞、内疚、自豪等情绪。</w:t>
            </w:r>
          </w:p>
          <w:p w14:paraId="22EFBBE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（二）自我意识情绪发展的动态网状模型</w:t>
            </w:r>
          </w:p>
          <w:p w14:paraId="7D72D9A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马斯科洛和菲舍尔（Mascolo &amp; Fischer，2002）等人提出了情绪发展的动态网状模型。他们认为情绪的发展并不是阶段性的，而是动态的，类似于网状地向前发展。</w:t>
            </w:r>
          </w:p>
          <w:p w14:paraId="37B9EC0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自我意识情绪状态主要成分过程</w:t>
            </w:r>
          </w:p>
          <w:p w14:paraId="0892E17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情绪是由多种成分过程组成的（Sroufe，1996）。情绪的发展、变化是由各成分之间相互关系的改变所引起的。自我意识情绪状态包括三个主要成分过程，即评价、情感以及外显行为过程。评价过程是情绪体验的组成部分，其本身也包括多个子成分。情感过程在这里主要指生理的过程。行为倾向包括想做什么事的倾向，以及在特定的评价事件背景中产生某种具体行为的倾向。</w:t>
            </w:r>
          </w:p>
          <w:p w14:paraId="6F2D088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2. 自我意识情绪动态网状的发展 </w:t>
            </w:r>
          </w:p>
          <w:p w14:paraId="14449F2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自我意识情绪状态是评价、情感和行为成分系统相互作用、相互协调的结果，三个成分系统中任何一个系统发生改变，都将导致自我意识情绪状态的改变，而且自我意识情绪的发展是生物、个人和文化系统相互作用的结果。任何一种情绪的发展，都不是阶梯式的、单一的顺序，而是网状式地向前发展。对于情绪的体验，尤其是自我意识情绪，并不需要儿童认知能力达到一定水平，如婴儿自豪感的产生早于自豪情绪的理解和表达。</w:t>
            </w:r>
          </w:p>
          <w:p w14:paraId="59DEA73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二、学前儿童情绪理解的发展</w:t>
            </w:r>
          </w:p>
          <w:p w14:paraId="55D86AB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在最近 20 年中，情绪理解或情绪知识越来越成为研究者感兴趣的领域。情绪理解是儿童理解情绪的原因和结果的能力，以及应用这些信息对自我和他人产生合适的情绪反应的能力。它作为情绪智力的一个成分，被认为是有关情绪——认知发展研究的一个关键因素。情绪理解为情绪交流和社会关系提供基础，是个体发展和社会适应的良好反应指标。情绪理解分为对情绪状态的理解和对情绪过程的理解两部分。</w:t>
            </w:r>
          </w:p>
          <w:p w14:paraId="382A029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（一）对情绪状态的理解</w:t>
            </w:r>
          </w:p>
          <w:p w14:paraId="4D11D19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许多早期的研究主要涉及对他人情绪状态的理解，是相对静态的，主要包括表情识别、情绪情景识别和混合情绪理解等。</w:t>
            </w:r>
          </w:p>
          <w:p w14:paraId="43CE298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表情识别</w:t>
            </w:r>
          </w:p>
          <w:p w14:paraId="3F3FAEF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纳尔逊（Nelson）等人提出，面部表情的识别能力反映出儿童能通过情绪表情推测他人内部心理状态的能力。</w:t>
            </w:r>
          </w:p>
          <w:p w14:paraId="7978A2A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情绪情景识别</w:t>
            </w:r>
          </w:p>
          <w:p w14:paraId="7C36F56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情绪情景识别指在特定情景中，对主人公的情绪进行识别或推断。许多研究创设一系列特定情绪的代表性情景，以故事的方式呈现给儿童，考察儿童是否可以对情景中人物的情绪进行正确识别。这种方法的一个局限是受个体语言能力的影响较大。</w:t>
            </w:r>
          </w:p>
          <w:p w14:paraId="1E12C5B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混合情绪理解</w:t>
            </w:r>
          </w:p>
          <w:p w14:paraId="656F791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混合情绪理解指儿童认识到同一情景可能会引发同一个体两种不同或矛盾的情绪反应。</w:t>
            </w:r>
          </w:p>
          <w:p w14:paraId="242B84C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（二）对情绪过程的理解</w:t>
            </w:r>
          </w:p>
          <w:p w14:paraId="316C16F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如果说情绪状态的理解更多是静态的，那么对情绪过程的理解则是相对动态的。儿童对情绪过程的理解，不在于理解他人当时的情绪，而在于理解这种情绪为什么发生、发生后可能会引发什么结果、哪些因素会影响情绪的发生以及如何影响等，也就是理解情绪发生的前因后果的整个过程。</w:t>
            </w:r>
          </w:p>
          <w:p w14:paraId="27C75CA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情绪过程理解主要包括情绪原因的理解、愿望与信念对情绪作用的理解、情绪表现规则知识和情绪调节的理解等。对于情绪表现规则知识和情绪调节的理解，将在情绪表达和控制能力的发展中进一步阐述。</w:t>
            </w:r>
          </w:p>
          <w:p w14:paraId="46D568C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情绪原因的理解</w:t>
            </w:r>
          </w:p>
          <w:p w14:paraId="26BEF68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情绪原因的理解是考察儿童对情绪产生的原因的理解，即情绪归因。有研究发现，儿童对消极情绪产生的原因更能稳定识别，不同于情绪情景识别中积极情绪更容易识别的结果，可能因为消极情绪的强度更大、更频繁且更易突出情绪唤起的资源。</w:t>
            </w:r>
          </w:p>
          <w:p w14:paraId="28CBBA1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有研究表明，特定领域的情绪归因，比如成功与失败情景中，儿童在成功情景下趋于他人归因，在失败情景下趋于自我归因，而不同的情绪归因影响儿童情绪表达与否和表达策略。</w:t>
            </w:r>
          </w:p>
          <w:p w14:paraId="25F0EB7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愿望与信念对情绪作用的理解</w:t>
            </w:r>
          </w:p>
          <w:p w14:paraId="779B272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愿望与信念对情绪作用的理解可推断儿童认知发展水平。结果表明，基于愿望的情绪理解比基于信念的情绪理解出现得早。在分别考察信念和愿望基础上，有研究者结合了信念和愿望对情绪的作用，结果同样发现年龄大的儿童才能理解基于信念的情绪。</w:t>
            </w:r>
          </w:p>
          <w:p w14:paraId="13B773A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（三）情绪理解的作用和影响因素</w:t>
            </w:r>
          </w:p>
          <w:p w14:paraId="1353435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情绪理解对社会能力的发展具有重要作用。最近，大量研究将情绪理解作为个体差异测量的一个指标，探讨情绪理解与社会功能的关系。研究表明儿童识别和标定情绪的能力与他们的社会适应和成就密切相关。儿童的情绪理解对其同期和后期的社会能力、问题行为等都有一定的预测作用。但是这些研究主要是相关研究，无法深入揭示情绪理解和社会能力之间的因果关系。卡西迪（Cassidy）等人及我国学者研究发现，家庭情绪表露与儿童的情绪理解存在相关。</w:t>
            </w:r>
          </w:p>
          <w:p w14:paraId="4000648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三、学前儿童情绪表达和控制能力的发展</w:t>
            </w:r>
          </w:p>
          <w:p w14:paraId="13B0E98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有研究者认为，情绪表现规则被认为是儿童期习得的，用来调节或管理个体情绪表达的一种知识。在许多情况下，社会压力促使儿童根据更多的社会期望来调节情绪，比如，即使得到一个不喜欢的礼物，也要微笑并表示喜欢这个礼物。</w:t>
            </w:r>
          </w:p>
          <w:p w14:paraId="6D16DE0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有研究者提出，依据情绪表现规则，人们对情绪表达行为的调节有以下几种方式：①夸大，表达的情绪比实际感觉到的情绪强烈；②缩小，表达的情绪没有实际感觉到的情绪强烈；③中立，什么也没表现出来；④掩饰，表达的情绪并不是个体真实感受到的情绪；⑤限制，当情绪是混合的或者同时产生两种不同的情绪时，只表达其中一种情绪；⑥没有调整的情绪表达，表达的情绪就是自己真实体验到的情绪。</w:t>
            </w:r>
          </w:p>
          <w:p w14:paraId="5AADE7A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四、学前儿童情绪交往技能的发展</w:t>
            </w:r>
          </w:p>
          <w:p w14:paraId="1C1D9C2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儿童情绪交往技能是一种综合能力，它的发展包括多方面情绪能力的提高：①对自己情绪状态的意识；②对他人情绪状态的意识；③对所处文化环境的情绪概念和语言理解；④对他人痛苦情绪的移情反应；⑤对表达情绪策略的认识。</w:t>
            </w:r>
          </w:p>
          <w:p w14:paraId="7C23F59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（一）对情绪状态的意识</w:t>
            </w:r>
          </w:p>
          <w:p w14:paraId="121932C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6 个月以前的婴儿尚不能意识到自己正在经历着的情绪，发展到产生主观自我和客观自我阶段时，儿童才能意识到自己正在经历着的情绪（Lewis，1995）。研究发现，3岁儿童能利用语言描述他们过去、现在和将来的主观情绪状态。这个发展过程对构建儿童与他人进行情绪交流模式是有意义的。</w:t>
            </w:r>
          </w:p>
          <w:p w14:paraId="63927B9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（二）对情绪反应的理解</w:t>
            </w:r>
          </w:p>
          <w:p w14:paraId="465FAF2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研究发现，理解别人情绪的能力是与儿童自身的感受、个人移情能力的发展和对情绪概念化的能力以及行为后果的认识有关。研究发现，幼儿晚期逐渐领会面部表情是一种社会反应，而并不一定与人的情绪有关。</w:t>
            </w:r>
          </w:p>
          <w:p w14:paraId="0D77087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研究发现，儿童对负性情绪的表达会比较晚。理解情境与某种负性情绪相联系，要到 4 岁才开始（Lewis，1995）。</w:t>
            </w:r>
          </w:p>
          <w:p w14:paraId="353BB00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研究也表明，儿童的年龄越大，越趋向于把情绪的产生因素理解为由自己的愿望和目标所影响。</w:t>
            </w:r>
          </w:p>
          <w:p w14:paraId="214E158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五、学前儿童情绪调节的发展</w:t>
            </w:r>
          </w:p>
          <w:p w14:paraId="3338851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（一）情绪调节的发展</w:t>
            </w:r>
          </w:p>
          <w:p w14:paraId="6002717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汤普森（Thompson，1991）回顾了与婴儿神经系统成熟而同步的情绪调节能力的研究，并得出结论认为，1岁婴儿的神经激活和抑制过程逐渐稳定，出现了减少情绪强度的能力，如 1 岁后婴儿就很少哭了。早期情绪调节的方式是婴儿通过从过度刺激中的消退来安慰自己。关键在于，必须通过父母帮助婴儿减少痛苦或提供舒适感，才能使得婴儿学会调节自己的情绪唤醒水平。</w:t>
            </w:r>
          </w:p>
          <w:p w14:paraId="664FE9F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常常通过身体运动来减轻情绪压力和安慰自己，比如他们感到压力时就会咬手指；或采用独自游戏的方式来逃避不愉快情境。然而，越小的儿童，越依赖于社会支持，越依赖于成人提供的安全情境；同时照顾者越提供直接的支持，示范他们如何克服，儿童调节情绪的能力发展就越快。</w:t>
            </w:r>
          </w:p>
          <w:p w14:paraId="0369069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（二）情绪调节的个体差异</w:t>
            </w:r>
          </w:p>
          <w:p w14:paraId="593805C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情绪的调节是非常个性化的过程，作为人格的组成成分，情绪调节的风格不但影响着个人的情绪控制的力度，而且影响认知加工过程的进展和效应，导致个体不同的心理效能。影响情绪调节的因素有如下两方面。</w:t>
            </w:r>
          </w:p>
          <w:p w14:paraId="0EA490A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气质</w:t>
            </w:r>
          </w:p>
          <w:p w14:paraId="4B35409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有研究发现，4 ～ 6 岁时被认为在气质上注意力容易分散和具有高强度负性情绪的孩子，较少可能发展有效的情绪处理策略，也倾向于被成人认为不够成熟，被同学认为不够有吸引力。气质对情绪调节有个体差异，是因为情绪在一定程度上不受随意支配的性质，往往来源于脑皮层下中枢的激活和向皮层的弥散性扩散机制。而气质反映着先天的神经活动方式，它自然地对情绪调节产生影响。</w:t>
            </w:r>
          </w:p>
          <w:p w14:paraId="6E91062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依恋类型</w:t>
            </w:r>
          </w:p>
          <w:p w14:paraId="6635FA0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研究揭示，对安全依恋型儿童来说，容易得到母亲的同情和帮助，面对负性情绪时，无需回避，也无需拒绝，这样儿童就学会越来越能承受挫折和失败，也能学会用适应性应对的办法来处理问题。但对于非安全型儿童遇到痛苦情境时，如果父母帮助的缺乏或不及时，导致他们产生恐惧和导致回避行为；儿童为了维持父母的帮助，开始知道他们表现了负性情绪是不被接受的，从而使得儿童既学会恐惧和回避，又学会对负性情绪的压抑。儿童甚至会理解“如果我不惹麻烦，妈妈就会和我待在一起”。结果只能是儿童处于持续的紧张和痛苦的压抑中（Cassidy，1994）。</w:t>
            </w:r>
          </w:p>
          <w:p w14:paraId="70F6CB7A">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2944849C">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学前儿童情绪情感的发展的基本理论知</w:t>
            </w:r>
            <w:r>
              <w:rPr>
                <w:rFonts w:hint="eastAsia" w:ascii="Times New Roman" w:hAnsi="Times New Roman"/>
                <w:b/>
                <w:szCs w:val="24"/>
              </w:rPr>
              <w:t>识。</w:t>
            </w:r>
          </w:p>
        </w:tc>
      </w:tr>
      <w:tr w14:paraId="7F4CA94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1A496F5">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3E880C3E">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3A4C8314">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3FB6CE81">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学前儿童情绪情感的发展，让学生知道学前儿童自我意识的迅速成长、反省思维能力的提高和对社会信息的敏感性促使了情绪的发展。</w:t>
            </w:r>
          </w:p>
        </w:tc>
        <w:tc>
          <w:tcPr>
            <w:tcW w:w="1366" w:type="dxa"/>
            <w:tcBorders>
              <w:tl2br w:val="nil"/>
              <w:tr2bl w:val="nil"/>
            </w:tcBorders>
            <w:vAlign w:val="center"/>
          </w:tcPr>
          <w:p w14:paraId="7AF39157">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228097C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7FF9373">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678D3B59">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0943462A">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简述学前儿童自我意识情绪的发展。</w:t>
            </w:r>
          </w:p>
        </w:tc>
        <w:tc>
          <w:tcPr>
            <w:tcW w:w="1366" w:type="dxa"/>
            <w:tcBorders>
              <w:tl2br w:val="nil"/>
              <w:tr2bl w:val="nil"/>
            </w:tcBorders>
            <w:vAlign w:val="center"/>
          </w:tcPr>
          <w:p w14:paraId="0F648E12">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7BD652E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A1C63AE">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l2br w:val="nil"/>
              <w:tr2bl w:val="nil"/>
            </w:tcBorders>
            <w:vAlign w:val="center"/>
          </w:tcPr>
          <w:p w14:paraId="12B35748">
            <w:pPr>
              <w:keepNext w:val="0"/>
              <w:keepLines w:val="0"/>
              <w:suppressLineNumbers w:val="0"/>
              <w:spacing w:before="0" w:beforeAutospacing="0" w:after="0" w:afterAutospacing="0" w:line="360" w:lineRule="auto"/>
              <w:ind w:left="0" w:right="0"/>
              <w:rPr>
                <w:rFonts w:hint="default" w:ascii="Times New Roman" w:hAnsi="Times New Roman"/>
              </w:rPr>
            </w:pPr>
            <w:r>
              <w:rPr>
                <w:rFonts w:hint="default" w:ascii="Times New Roman" w:hAnsi="Times New Roman"/>
              </w:rPr>
              <w:t>教师一定要做到认真地批改作业，从批改作业中贴近学生，了解学生的学习情况，从批改作业中走进学生的思维，在作业中检验我们的教学效果，这对于我们实现有效教学大有益处。</w:t>
            </w:r>
          </w:p>
        </w:tc>
      </w:tr>
    </w:tbl>
    <w:p w14:paraId="069C9A66"/>
    <w:sectPr>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7"/>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8"/>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8"/>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8"/>
      <w:pBdr>
        <w:bottom w:val="none" w:color="auto" w:sz="0" w:space="1"/>
      </w:pBdr>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2BF16DF"/>
    <w:rsid w:val="03634626"/>
    <w:rsid w:val="03F91E91"/>
    <w:rsid w:val="043851F9"/>
    <w:rsid w:val="078132CC"/>
    <w:rsid w:val="09AA6B0A"/>
    <w:rsid w:val="0AAA37BC"/>
    <w:rsid w:val="0AC91BFE"/>
    <w:rsid w:val="0AE230E9"/>
    <w:rsid w:val="0D2F326C"/>
    <w:rsid w:val="0DB735A4"/>
    <w:rsid w:val="0E041A0C"/>
    <w:rsid w:val="0ED63EFE"/>
    <w:rsid w:val="0EFB3964"/>
    <w:rsid w:val="108160EB"/>
    <w:rsid w:val="10E62DCA"/>
    <w:rsid w:val="138E17D4"/>
    <w:rsid w:val="16527C12"/>
    <w:rsid w:val="18934C0E"/>
    <w:rsid w:val="1A0F6516"/>
    <w:rsid w:val="1A861C2D"/>
    <w:rsid w:val="1AF66FE0"/>
    <w:rsid w:val="1B273E7A"/>
    <w:rsid w:val="1C687F8F"/>
    <w:rsid w:val="1C703A01"/>
    <w:rsid w:val="1D232A26"/>
    <w:rsid w:val="1D245D5D"/>
    <w:rsid w:val="1DED6B6E"/>
    <w:rsid w:val="1E8F2A30"/>
    <w:rsid w:val="1FB84519"/>
    <w:rsid w:val="218A5BED"/>
    <w:rsid w:val="22750198"/>
    <w:rsid w:val="22A46395"/>
    <w:rsid w:val="23151418"/>
    <w:rsid w:val="24B477DD"/>
    <w:rsid w:val="28B578A7"/>
    <w:rsid w:val="2B236DF2"/>
    <w:rsid w:val="2B6C58CD"/>
    <w:rsid w:val="2E1D6EE3"/>
    <w:rsid w:val="30F658E4"/>
    <w:rsid w:val="31813D45"/>
    <w:rsid w:val="318E2C8A"/>
    <w:rsid w:val="322A12C5"/>
    <w:rsid w:val="333E3614"/>
    <w:rsid w:val="34AD60CD"/>
    <w:rsid w:val="35AF77A0"/>
    <w:rsid w:val="368D542E"/>
    <w:rsid w:val="388B134B"/>
    <w:rsid w:val="39B50A30"/>
    <w:rsid w:val="3CE62CF6"/>
    <w:rsid w:val="3D5855B3"/>
    <w:rsid w:val="3EB371A6"/>
    <w:rsid w:val="3FB457A2"/>
    <w:rsid w:val="40EC510F"/>
    <w:rsid w:val="41A95B48"/>
    <w:rsid w:val="436C72A2"/>
    <w:rsid w:val="43CD7F64"/>
    <w:rsid w:val="44B33A23"/>
    <w:rsid w:val="45012D7B"/>
    <w:rsid w:val="455407C7"/>
    <w:rsid w:val="45C91BBA"/>
    <w:rsid w:val="46E44703"/>
    <w:rsid w:val="4BD755A8"/>
    <w:rsid w:val="4BF7788F"/>
    <w:rsid w:val="4C7F0E23"/>
    <w:rsid w:val="4F6F15E1"/>
    <w:rsid w:val="4FC357FD"/>
    <w:rsid w:val="52DE4780"/>
    <w:rsid w:val="52EA4E4F"/>
    <w:rsid w:val="54DE7749"/>
    <w:rsid w:val="5A7C6694"/>
    <w:rsid w:val="5C2D08FD"/>
    <w:rsid w:val="5D204456"/>
    <w:rsid w:val="5D5E4DB7"/>
    <w:rsid w:val="5E0A2849"/>
    <w:rsid w:val="69CD0D21"/>
    <w:rsid w:val="6CD31019"/>
    <w:rsid w:val="6E8C1058"/>
    <w:rsid w:val="6F846384"/>
    <w:rsid w:val="72111FA0"/>
    <w:rsid w:val="724D0D96"/>
    <w:rsid w:val="74116287"/>
    <w:rsid w:val="7C0B4C04"/>
    <w:rsid w:val="7CF17FFD"/>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9955</Words>
  <Characters>10060</Characters>
  <Lines>1</Lines>
  <Paragraphs>1</Paragraphs>
  <TotalTime>0</TotalTime>
  <ScaleCrop>false</ScaleCrop>
  <LinksUpToDate>false</LinksUpToDate>
  <CharactersWithSpaces>10073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六月</cp:lastModifiedBy>
  <dcterms:modified xsi:type="dcterms:W3CDTF">2025-07-17T06:50:50Z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6981204AA43F49518D1E1CFB0733B1E8_13</vt:lpwstr>
  </property>
  <property fmtid="{D5CDD505-2E9C-101B-9397-08002B2CF9AE}" pid="4" name="KSOTemplateDocerSaveRecord">
    <vt:lpwstr>eyJoZGlkIjoiOTcxZjc4Y2ViNTBlZDVmZTI3YTAxZGE1NWVmM2E2NDEiLCJ1c2VySWQiOiI0MDMzMDA2MzYifQ==</vt:lpwstr>
  </property>
</Properties>
</file>